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2FD6" w14:textId="77777777" w:rsidR="0025792F" w:rsidRDefault="0025792F">
      <w:pPr>
        <w:spacing w:after="0"/>
        <w:ind w:left="-1387" w:right="10545"/>
      </w:pPr>
    </w:p>
    <w:tbl>
      <w:tblPr>
        <w:tblStyle w:val="TableGrid"/>
        <w:tblW w:w="10658" w:type="dxa"/>
        <w:tblInd w:w="-775" w:type="dxa"/>
        <w:tblCellMar>
          <w:top w:w="53" w:type="dxa"/>
          <w:left w:w="22" w:type="dxa"/>
        </w:tblCellMar>
        <w:tblLook w:val="04A0" w:firstRow="1" w:lastRow="0" w:firstColumn="1" w:lastColumn="0" w:noHBand="0" w:noVBand="1"/>
      </w:tblPr>
      <w:tblGrid>
        <w:gridCol w:w="2232"/>
        <w:gridCol w:w="1540"/>
        <w:gridCol w:w="41"/>
        <w:gridCol w:w="1517"/>
        <w:gridCol w:w="2232"/>
        <w:gridCol w:w="518"/>
        <w:gridCol w:w="1006"/>
        <w:gridCol w:w="1572"/>
      </w:tblGrid>
      <w:tr w:rsidR="0025792F" w14:paraId="28A1065F" w14:textId="77777777" w:rsidTr="0040136F">
        <w:trPr>
          <w:trHeight w:val="2122"/>
        </w:trPr>
        <w:tc>
          <w:tcPr>
            <w:tcW w:w="38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A0540" w14:textId="77777777" w:rsidR="0025792F" w:rsidRDefault="001D4420">
            <w:pPr>
              <w:spacing w:after="631"/>
              <w:ind w:left="26"/>
            </w:pPr>
            <w:r>
              <w:rPr>
                <w:rFonts w:ascii="Arial" w:eastAsia="Arial" w:hAnsi="Arial" w:cs="Arial"/>
                <w:sz w:val="16"/>
              </w:rPr>
              <w:t>Nazwa i adres jednostki sprawozdawczej</w:t>
            </w:r>
          </w:p>
          <w:p w14:paraId="69E8404A" w14:textId="77777777" w:rsidR="0025792F" w:rsidRDefault="001D4420">
            <w:pPr>
              <w:spacing w:after="489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Cmentarz Komunalny</w:t>
            </w:r>
          </w:p>
          <w:p w14:paraId="0DF74122" w14:textId="77777777" w:rsidR="0025792F" w:rsidRDefault="001D442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15212835700000</w:t>
            </w:r>
          </w:p>
          <w:p w14:paraId="618A7E8E" w14:textId="77777777" w:rsidR="0025792F" w:rsidRDefault="001D4420">
            <w:pPr>
              <w:spacing w:after="36"/>
              <w:ind w:left="1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4E21F6" wp14:editId="3A79C331">
                      <wp:extent cx="2174748" cy="10668"/>
                      <wp:effectExtent l="0" t="0" r="0" b="0"/>
                      <wp:docPr id="12696" name="Group 12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4748" cy="10668"/>
                                <a:chOff x="0" y="0"/>
                                <a:chExt cx="2174748" cy="10668"/>
                              </a:xfrm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21747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748">
                                      <a:moveTo>
                                        <a:pt x="0" y="0"/>
                                      </a:moveTo>
                                      <a:lnTo>
                                        <a:pt x="2174748" y="0"/>
                                      </a:lnTo>
                                    </a:path>
                                  </a:pathLst>
                                </a:custGeom>
                                <a:ln w="1066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96" style="width:171.24pt;height:0.84pt;mso-position-horizontal-relative:char;mso-position-vertical-relative:line" coordsize="21747,106">
                      <v:shape id="Shape 45" style="position:absolute;width:21747;height:0;left:0;top:0;" coordsize="2174748,0" path="m0,0l2174748,0">
                        <v:stroke weight="0.8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925F930" w14:textId="77777777" w:rsidR="0025792F" w:rsidRDefault="001D4420">
            <w:pPr>
              <w:ind w:left="26"/>
            </w:pPr>
            <w:r>
              <w:rPr>
                <w:rFonts w:ascii="Arial" w:eastAsia="Arial" w:hAnsi="Arial" w:cs="Arial"/>
                <w:sz w:val="16"/>
              </w:rPr>
              <w:t xml:space="preserve">    Numer identyfikacyjny REGON</w:t>
            </w:r>
          </w:p>
        </w:tc>
        <w:tc>
          <w:tcPr>
            <w:tcW w:w="3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60D5539E" w14:textId="77777777" w:rsidR="0025792F" w:rsidRDefault="001D4420">
            <w:pPr>
              <w:spacing w:after="1" w:line="27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BILANS  jednostki budżetowej i samorządowego </w:t>
            </w:r>
          </w:p>
          <w:p w14:paraId="72F5C28A" w14:textId="77777777" w:rsidR="0025792F" w:rsidRDefault="001D4420">
            <w:pPr>
              <w:spacing w:after="798"/>
              <w:ind w:left="1075"/>
            </w:pPr>
            <w:r>
              <w:rPr>
                <w:rFonts w:ascii="Arial" w:eastAsia="Arial" w:hAnsi="Arial" w:cs="Arial"/>
                <w:b/>
                <w:sz w:val="20"/>
              </w:rPr>
              <w:t>zakładu budżetowego</w:t>
            </w:r>
          </w:p>
          <w:p w14:paraId="593528C9" w14:textId="77777777" w:rsidR="0025792F" w:rsidRDefault="001D4420">
            <w:pPr>
              <w:ind w:right="-21"/>
              <w:jc w:val="right"/>
            </w:pPr>
            <w:r>
              <w:rPr>
                <w:rFonts w:ascii="Arial" w:eastAsia="Arial" w:hAnsi="Arial" w:cs="Arial"/>
                <w:sz w:val="18"/>
              </w:rPr>
              <w:t>sporządzony na dzień 31 grudnia 2020 r.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76A7C36" w14:textId="77777777" w:rsidR="0025792F" w:rsidRDefault="0025792F"/>
        </w:tc>
        <w:tc>
          <w:tcPr>
            <w:tcW w:w="25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C119C" w14:textId="77777777" w:rsidR="0025792F" w:rsidRDefault="001D4420">
            <w:pPr>
              <w:spacing w:after="149"/>
              <w:ind w:left="26"/>
            </w:pPr>
            <w:r>
              <w:rPr>
                <w:rFonts w:ascii="Arial" w:eastAsia="Arial" w:hAnsi="Arial" w:cs="Arial"/>
                <w:sz w:val="16"/>
              </w:rPr>
              <w:t>Adresat:</w:t>
            </w:r>
          </w:p>
          <w:p w14:paraId="64AC8063" w14:textId="77777777" w:rsidR="0025792F" w:rsidRDefault="001D4420">
            <w:pPr>
              <w:spacing w:after="1124"/>
              <w:ind w:left="130"/>
            </w:pPr>
            <w:r>
              <w:rPr>
                <w:rFonts w:ascii="Arial" w:eastAsia="Arial" w:hAnsi="Arial" w:cs="Arial"/>
                <w:sz w:val="18"/>
              </w:rPr>
              <w:t>Gmina Miasto Częstochowa</w:t>
            </w:r>
          </w:p>
          <w:p w14:paraId="48C63366" w14:textId="77777777" w:rsidR="0025792F" w:rsidRDefault="001D4420">
            <w:pPr>
              <w:spacing w:after="74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420D22" wp14:editId="3CFEC57E">
                      <wp:extent cx="1397508" cy="10668"/>
                      <wp:effectExtent l="0" t="0" r="0" b="0"/>
                      <wp:docPr id="12793" name="Group 12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508" cy="10668"/>
                                <a:chOff x="0" y="0"/>
                                <a:chExt cx="1397508" cy="10668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0"/>
                                  <a:ext cx="13975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508">
                                      <a:moveTo>
                                        <a:pt x="0" y="0"/>
                                      </a:moveTo>
                                      <a:lnTo>
                                        <a:pt x="1397508" y="0"/>
                                      </a:lnTo>
                                    </a:path>
                                  </a:pathLst>
                                </a:custGeom>
                                <a:ln w="1066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93" style="width:110.04pt;height:0.84pt;mso-position-horizontal-relative:char;mso-position-vertical-relative:line" coordsize="13975,106">
                      <v:shape id="Shape 47" style="position:absolute;width:13975;height:0;left:0;top:0;" coordsize="1397508,0" path="m0,0l1397508,0">
                        <v:stroke weight="0.8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6AEBD4C" w14:textId="77777777" w:rsidR="0025792F" w:rsidRDefault="001D4420">
            <w:pPr>
              <w:ind w:right="52"/>
              <w:jc w:val="center"/>
            </w:pPr>
            <w:r>
              <w:rPr>
                <w:rFonts w:ascii="Arial" w:eastAsia="Arial" w:hAnsi="Arial" w:cs="Arial"/>
                <w:sz w:val="14"/>
              </w:rPr>
              <w:t>Wysyłać bez pisma przewodniego</w:t>
            </w:r>
          </w:p>
        </w:tc>
      </w:tr>
      <w:tr w:rsidR="0025792F" w14:paraId="5DEB133C" w14:textId="77777777" w:rsidTr="0040136F">
        <w:trPr>
          <w:trHeight w:val="80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47E246E" w14:textId="77777777" w:rsidR="0025792F" w:rsidRDefault="001D4420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AKTYWA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6487976" w14:textId="77777777" w:rsidR="0025792F" w:rsidRDefault="001D4420">
            <w:pPr>
              <w:ind w:left="242" w:firstLine="199"/>
              <w:jc w:val="both"/>
            </w:pPr>
            <w:r>
              <w:rPr>
                <w:rFonts w:ascii="Arial" w:eastAsia="Arial" w:hAnsi="Arial" w:cs="Arial"/>
                <w:sz w:val="16"/>
              </w:rPr>
              <w:t>Stan na początek roku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568741E" w14:textId="77777777" w:rsidR="0025792F" w:rsidRDefault="001D4420">
            <w:pPr>
              <w:ind w:left="309" w:right="9" w:firstLine="113"/>
              <w:jc w:val="both"/>
            </w:pPr>
            <w:r>
              <w:rPr>
                <w:rFonts w:ascii="Arial" w:eastAsia="Arial" w:hAnsi="Arial" w:cs="Arial"/>
                <w:sz w:val="16"/>
              </w:rPr>
              <w:t>Stan na koniec roku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33B6AFA" w14:textId="77777777" w:rsidR="0025792F" w:rsidRDefault="001D4420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>PASYWA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983EEFB" w14:textId="77777777" w:rsidR="0025792F" w:rsidRDefault="001D4420">
            <w:pPr>
              <w:ind w:left="233" w:firstLine="202"/>
              <w:jc w:val="both"/>
            </w:pPr>
            <w:r>
              <w:rPr>
                <w:rFonts w:ascii="Arial" w:eastAsia="Arial" w:hAnsi="Arial" w:cs="Arial"/>
                <w:sz w:val="16"/>
              </w:rPr>
              <w:t>Stan na początek roku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73FE2E" w14:textId="77777777" w:rsidR="0025792F" w:rsidRDefault="001D4420">
            <w:pPr>
              <w:ind w:left="346" w:right="29" w:firstLine="113"/>
              <w:jc w:val="both"/>
            </w:pPr>
            <w:r>
              <w:rPr>
                <w:rFonts w:ascii="Arial" w:eastAsia="Arial" w:hAnsi="Arial" w:cs="Arial"/>
                <w:sz w:val="16"/>
              </w:rPr>
              <w:t>Stan na koniec roku</w:t>
            </w:r>
          </w:p>
        </w:tc>
      </w:tr>
      <w:tr w:rsidR="0025792F" w14:paraId="682534A4" w14:textId="77777777" w:rsidTr="0040136F">
        <w:trPr>
          <w:trHeight w:val="329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4DCD8D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A. Aktywa trwałe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34B27" w14:textId="77777777" w:rsidR="0025792F" w:rsidRDefault="001D4420">
            <w:pPr>
              <w:ind w:left="442"/>
            </w:pPr>
            <w:r>
              <w:rPr>
                <w:rFonts w:ascii="Arial" w:eastAsia="Arial" w:hAnsi="Arial" w:cs="Arial"/>
                <w:sz w:val="16"/>
              </w:rPr>
              <w:t>17 364 229,86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6E219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16 753 448,88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CA521" w14:textId="77777777" w:rsidR="0025792F" w:rsidRDefault="001D4420">
            <w:r>
              <w:rPr>
                <w:rFonts w:ascii="Arial" w:eastAsia="Arial" w:hAnsi="Arial" w:cs="Arial"/>
                <w:b/>
                <w:sz w:val="16"/>
              </w:rPr>
              <w:t>A. Fundusz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7F134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17 514 229,86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9D2870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16 903 448,88</w:t>
            </w:r>
          </w:p>
        </w:tc>
      </w:tr>
      <w:tr w:rsidR="0025792F" w14:paraId="54E08419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6615D41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I. Wartości niematerialne i prawne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3731D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3D39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F9EABA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I. Fundusz jednostki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EC05A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17 537 625,95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E163449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16 994 238,56</w:t>
            </w:r>
          </w:p>
        </w:tc>
      </w:tr>
      <w:tr w:rsidR="0025792F" w14:paraId="77C7C64E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389A09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II. Rzeczowe aktywa trwałe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A14C6" w14:textId="77777777" w:rsidR="0025792F" w:rsidRDefault="001D4420">
            <w:pPr>
              <w:ind w:left="442"/>
            </w:pPr>
            <w:r>
              <w:rPr>
                <w:rFonts w:ascii="Arial" w:eastAsia="Arial" w:hAnsi="Arial" w:cs="Arial"/>
                <w:sz w:val="16"/>
              </w:rPr>
              <w:t>17 364 229,86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BD109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16 753 448,88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F2FB1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II. Wynik finansowy netto (+,</w:t>
            </w:r>
          </w:p>
          <w:p w14:paraId="4EA588F2" w14:textId="77777777" w:rsidR="0025792F" w:rsidRDefault="001D4420">
            <w:r>
              <w:rPr>
                <w:rFonts w:ascii="Arial" w:eastAsia="Arial" w:hAnsi="Arial" w:cs="Arial"/>
                <w:sz w:val="16"/>
              </w:rPr>
              <w:t>-)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3781E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-23 271,80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1A3E653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167 771,23</w:t>
            </w:r>
          </w:p>
        </w:tc>
      </w:tr>
      <w:tr w:rsidR="0025792F" w14:paraId="64556333" w14:textId="77777777" w:rsidTr="0040136F">
        <w:trPr>
          <w:trHeight w:val="329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0F9B77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 Środki trwałe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C0B41" w14:textId="77777777" w:rsidR="0025792F" w:rsidRDefault="001D4420">
            <w:pPr>
              <w:ind w:left="442"/>
            </w:pPr>
            <w:r>
              <w:rPr>
                <w:rFonts w:ascii="Arial" w:eastAsia="Arial" w:hAnsi="Arial" w:cs="Arial"/>
                <w:sz w:val="16"/>
              </w:rPr>
              <w:t>17 364 229,86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8B373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16 753 448,88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91FC3" w14:textId="77777777" w:rsidR="0025792F" w:rsidRDefault="001D4420">
            <w:r>
              <w:rPr>
                <w:rFonts w:ascii="Arial" w:eastAsia="Arial" w:hAnsi="Arial" w:cs="Arial"/>
                <w:sz w:val="16"/>
              </w:rPr>
              <w:t>1. Zysk netto (+)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465A4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EC0A55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167 771,23</w:t>
            </w:r>
          </w:p>
        </w:tc>
      </w:tr>
      <w:tr w:rsidR="0025792F" w14:paraId="6B501C35" w14:textId="77777777" w:rsidTr="0040136F">
        <w:trPr>
          <w:trHeight w:val="331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CB9357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1.1. Grunty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03517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2 666 717,00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18DF1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2 666 717,00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F478B" w14:textId="77777777" w:rsidR="0025792F" w:rsidRDefault="001D4420">
            <w:r>
              <w:rPr>
                <w:rFonts w:ascii="Arial" w:eastAsia="Arial" w:hAnsi="Arial" w:cs="Arial"/>
                <w:sz w:val="16"/>
              </w:rPr>
              <w:t>2. Strata netto (-)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8760B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-23 271,80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952F9A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2B9C2771" w14:textId="77777777" w:rsidTr="0040136F">
        <w:trPr>
          <w:trHeight w:val="147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57185C" w14:textId="77777777" w:rsidR="0025792F" w:rsidRDefault="001D4420">
            <w:pPr>
              <w:spacing w:line="285" w:lineRule="auto"/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1.1.1. Grunty stanowiące własność jednostki samorządu</w:t>
            </w:r>
          </w:p>
          <w:p w14:paraId="574E6C0B" w14:textId="77777777" w:rsidR="0025792F" w:rsidRDefault="001D4420">
            <w:pPr>
              <w:ind w:left="34" w:right="2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terytorialnego, przekazane w użytkowanie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wieczyst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innym podmiotom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3CE1D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732DC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6F35E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III.  Odpisy z wyniku finansowego (nadwyżka środków obrotowych) (-)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34800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-124,29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31DDC61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-258 560,91</w:t>
            </w:r>
          </w:p>
        </w:tc>
      </w:tr>
      <w:tr w:rsidR="0025792F" w14:paraId="26061E27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A1E85B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1.2. Budynki, lokale i obiekty inżynierii lądowej i wodnej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BAE6A" w14:textId="77777777" w:rsidR="0025792F" w:rsidRDefault="001D4420">
            <w:pPr>
              <w:ind w:left="442"/>
            </w:pPr>
            <w:r>
              <w:rPr>
                <w:rFonts w:ascii="Arial" w:eastAsia="Arial" w:hAnsi="Arial" w:cs="Arial"/>
                <w:sz w:val="16"/>
              </w:rPr>
              <w:t>14 081 671,16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F2407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13 520 746,16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5DC68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IV. Fundusz mienia zlikwidowanych jednostek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58701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D4909B4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7BFCF692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BF770A" w14:textId="77777777" w:rsidR="0025792F" w:rsidRDefault="001D4420">
            <w:pPr>
              <w:ind w:left="34" w:right="206"/>
            </w:pPr>
            <w:r>
              <w:rPr>
                <w:rFonts w:ascii="Arial" w:eastAsia="Arial" w:hAnsi="Arial" w:cs="Arial"/>
                <w:sz w:val="16"/>
              </w:rPr>
              <w:t>1.3. Urządzenia techniczne i maszyny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68F4D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457 564,13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4608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389 650,64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8EA7F" w14:textId="77777777" w:rsidR="0025792F" w:rsidRDefault="001D4420">
            <w:r>
              <w:rPr>
                <w:rFonts w:ascii="Arial" w:eastAsia="Arial" w:hAnsi="Arial" w:cs="Arial"/>
                <w:b/>
                <w:sz w:val="16"/>
              </w:rPr>
              <w:t>B. Fundusze placówek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8EBEB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B3F71C8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77DC334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8C350D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1.4. Środki transportu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C10DC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154 872,61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7F994B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175 870,08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8B621" w14:textId="77777777" w:rsidR="0025792F" w:rsidRDefault="001D4420">
            <w:r>
              <w:rPr>
                <w:rFonts w:ascii="Arial" w:eastAsia="Arial" w:hAnsi="Arial" w:cs="Arial"/>
                <w:b/>
                <w:sz w:val="16"/>
              </w:rPr>
              <w:t>C. Państwowe fundusze celowe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FC856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215557E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7E963B61" w14:textId="77777777" w:rsidTr="0040136F">
        <w:trPr>
          <w:trHeight w:val="454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66240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1.5. Inne środki trwałe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43293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3 404,96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751F05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465,00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3F90D" w14:textId="77777777" w:rsidR="0025792F" w:rsidRDefault="001D4420">
            <w:pPr>
              <w:ind w:right="2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Zobowiazania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rezerwy na zobowiązania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659D6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291 315,73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115928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505 896,47</w:t>
            </w:r>
          </w:p>
        </w:tc>
      </w:tr>
      <w:tr w:rsidR="0025792F" w14:paraId="2B49E54D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70EEFF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2. Środki trwałe w budowie</w:t>
            </w:r>
          </w:p>
          <w:p w14:paraId="5B8DA917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(inwestycje)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CCC3E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44E26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6E9AA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I. Zobowiązania długoterminowe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EDAE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7A18A78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8EA4D6B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EE8E4B" w14:textId="77777777" w:rsidR="0025792F" w:rsidRDefault="001D4420">
            <w:pPr>
              <w:ind w:left="34" w:right="174"/>
            </w:pPr>
            <w:r>
              <w:rPr>
                <w:rFonts w:ascii="Arial" w:eastAsia="Arial" w:hAnsi="Arial" w:cs="Arial"/>
                <w:sz w:val="16"/>
              </w:rPr>
              <w:t>3. Zaliczki na środki trwałe w budowie (inwestycje)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5AC7C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46F7B2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9622D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II. Zobowiązania krótkoterminowe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80B3A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291 315,73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B3705D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505 896,47</w:t>
            </w:r>
          </w:p>
        </w:tc>
      </w:tr>
      <w:tr w:rsidR="0025792F" w14:paraId="25363B2E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A8CD1B" w14:textId="77777777" w:rsidR="0025792F" w:rsidRDefault="001D4420">
            <w:pPr>
              <w:ind w:left="34" w:right="33"/>
            </w:pPr>
            <w:r>
              <w:rPr>
                <w:rFonts w:ascii="Arial" w:eastAsia="Arial" w:hAnsi="Arial" w:cs="Arial"/>
                <w:sz w:val="16"/>
              </w:rPr>
              <w:t>III. Należności długoterminowe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13702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383C64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19B0C" w14:textId="77777777" w:rsidR="0025792F" w:rsidRDefault="001D4420">
            <w:r>
              <w:rPr>
                <w:rFonts w:ascii="Arial" w:eastAsia="Arial" w:hAnsi="Arial" w:cs="Arial"/>
                <w:sz w:val="16"/>
              </w:rPr>
              <w:t>1. Zobowiązania z tytułu dostaw i usług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60995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108 427,50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6BA5406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76 644,87</w:t>
            </w:r>
          </w:p>
        </w:tc>
      </w:tr>
      <w:tr w:rsidR="0025792F" w14:paraId="5CA797E3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8914C0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IV. Długoterminowe aktywa finansowe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DD6B4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527FC6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C943D" w14:textId="77777777" w:rsidR="0025792F" w:rsidRDefault="001D4420">
            <w:r>
              <w:rPr>
                <w:rFonts w:ascii="Arial" w:eastAsia="Arial" w:hAnsi="Arial" w:cs="Arial"/>
                <w:sz w:val="16"/>
              </w:rPr>
              <w:t>2. Zobowiązania wobec budżetów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FC2AC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26 689,12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C6C2A81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276 859,07</w:t>
            </w:r>
          </w:p>
        </w:tc>
      </w:tr>
      <w:tr w:rsidR="0025792F" w14:paraId="1CA3BF44" w14:textId="77777777" w:rsidTr="0040136F">
        <w:trPr>
          <w:trHeight w:val="660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AD794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 Akcje i udziały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D02C3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FBCF1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05C0C" w14:textId="77777777" w:rsidR="0025792F" w:rsidRDefault="001D4420">
            <w:r>
              <w:rPr>
                <w:rFonts w:ascii="Arial" w:eastAsia="Arial" w:hAnsi="Arial" w:cs="Arial"/>
                <w:sz w:val="16"/>
              </w:rPr>
              <w:t>3. Zobowiązania z tytułu ubezpieczeń i innych świadczeń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7DA73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20 210,57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574606B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20 692,08</w:t>
            </w:r>
          </w:p>
        </w:tc>
      </w:tr>
      <w:tr w:rsidR="0025792F" w14:paraId="40A43DE0" w14:textId="77777777" w:rsidTr="0040136F">
        <w:trPr>
          <w:trHeight w:val="454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ED57BD" w14:textId="77777777" w:rsidR="0025792F" w:rsidRDefault="001D4420">
            <w:pPr>
              <w:ind w:left="34" w:right="236"/>
            </w:pPr>
            <w:r>
              <w:rPr>
                <w:rFonts w:ascii="Arial" w:eastAsia="Arial" w:hAnsi="Arial" w:cs="Arial"/>
                <w:sz w:val="16"/>
              </w:rPr>
              <w:t>2. Inne papiery wartościowe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BC4CD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9CFD4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6CC4F" w14:textId="77777777" w:rsidR="0025792F" w:rsidRDefault="001D4420">
            <w:r>
              <w:rPr>
                <w:rFonts w:ascii="Arial" w:eastAsia="Arial" w:hAnsi="Arial" w:cs="Arial"/>
                <w:sz w:val="16"/>
              </w:rPr>
              <w:t>4. Zobowiązania z tytułu wynagrodzeń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8D9C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107 501,95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8D864EB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109 734,93</w:t>
            </w:r>
          </w:p>
        </w:tc>
      </w:tr>
      <w:tr w:rsidR="0025792F" w14:paraId="34828435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67E2F" w14:textId="77777777" w:rsidR="0025792F" w:rsidRDefault="001D4420">
            <w:pPr>
              <w:ind w:left="34" w:right="11"/>
            </w:pPr>
            <w:r>
              <w:rPr>
                <w:rFonts w:ascii="Arial" w:eastAsia="Arial" w:hAnsi="Arial" w:cs="Arial"/>
                <w:sz w:val="16"/>
              </w:rPr>
              <w:t>3. Inne długoterminowe aktywa finansowe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3B9AC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6EB34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9FD10" w14:textId="77777777" w:rsidR="0025792F" w:rsidRDefault="001D4420">
            <w:r>
              <w:rPr>
                <w:rFonts w:ascii="Arial" w:eastAsia="Arial" w:hAnsi="Arial" w:cs="Arial"/>
                <w:sz w:val="16"/>
              </w:rPr>
              <w:t>5. Pozostałe zobowiązania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E1A1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833,00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19CB96E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2 160,00</w:t>
            </w:r>
          </w:p>
        </w:tc>
      </w:tr>
      <w:tr w:rsidR="0025792F" w14:paraId="364688F0" w14:textId="77777777" w:rsidTr="0040136F">
        <w:trPr>
          <w:trHeight w:val="660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6B787" w14:textId="77777777" w:rsidR="0025792F" w:rsidRDefault="001D4420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V. Wartość mienia zlikwidowanych jednostek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8B7A75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587C3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61297" w14:textId="77777777" w:rsidR="0025792F" w:rsidRDefault="001D4420">
            <w:r>
              <w:rPr>
                <w:rFonts w:ascii="Arial" w:eastAsia="Arial" w:hAnsi="Arial" w:cs="Arial"/>
                <w:sz w:val="16"/>
              </w:rPr>
              <w:t>6. Sumy obce (depozytowe,</w:t>
            </w:r>
          </w:p>
          <w:p w14:paraId="59540106" w14:textId="77777777" w:rsidR="0025792F" w:rsidRDefault="001D4420">
            <w:r>
              <w:rPr>
                <w:rFonts w:ascii="Arial" w:eastAsia="Arial" w:hAnsi="Arial" w:cs="Arial"/>
                <w:sz w:val="16"/>
              </w:rPr>
              <w:t>zabezpieczenie wykonania</w:t>
            </w:r>
          </w:p>
          <w:p w14:paraId="06B818AD" w14:textId="77777777" w:rsidR="0025792F" w:rsidRDefault="001D4420">
            <w:r>
              <w:rPr>
                <w:rFonts w:ascii="Arial" w:eastAsia="Arial" w:hAnsi="Arial" w:cs="Arial"/>
                <w:sz w:val="16"/>
              </w:rPr>
              <w:t>umów)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761F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25 944,95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D970924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16 814,55</w:t>
            </w:r>
          </w:p>
        </w:tc>
      </w:tr>
      <w:tr w:rsidR="0025792F" w14:paraId="41B527AC" w14:textId="77777777" w:rsidTr="0040136F">
        <w:trPr>
          <w:trHeight w:val="864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03761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B. Aktywa obrotowe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9560F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441 315,73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4764C7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655 896,47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1EC48" w14:textId="77777777" w:rsidR="0025792F" w:rsidRDefault="001D4420">
            <w:pPr>
              <w:spacing w:after="1" w:line="286" w:lineRule="auto"/>
              <w:ind w:right="59"/>
            </w:pPr>
            <w:r>
              <w:rPr>
                <w:rFonts w:ascii="Arial" w:eastAsia="Arial" w:hAnsi="Arial" w:cs="Arial"/>
                <w:sz w:val="16"/>
              </w:rPr>
              <w:t>7. Rozliczenia z tytułu środków na wydatki</w:t>
            </w:r>
          </w:p>
          <w:p w14:paraId="2D022C4C" w14:textId="77777777" w:rsidR="0025792F" w:rsidRDefault="001D4420">
            <w:pPr>
              <w:ind w:right="73"/>
              <w:jc w:val="both"/>
            </w:pPr>
            <w:r>
              <w:rPr>
                <w:rFonts w:ascii="Arial" w:eastAsia="Arial" w:hAnsi="Arial" w:cs="Arial"/>
                <w:sz w:val="16"/>
              </w:rPr>
              <w:t>budżetowe i z tytułu dochodów budżetowych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A248B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E08C688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3BDD131" w14:textId="77777777" w:rsidTr="0040136F">
        <w:trPr>
          <w:trHeight w:val="331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BFCA46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I. Zapasy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FC2A3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3 625,08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AAD92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2 775,10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1A962" w14:textId="77777777" w:rsidR="0025792F" w:rsidRDefault="001D4420">
            <w:r>
              <w:rPr>
                <w:rFonts w:ascii="Arial" w:eastAsia="Arial" w:hAnsi="Arial" w:cs="Arial"/>
                <w:sz w:val="16"/>
              </w:rPr>
              <w:t>8. Fundusze specjalne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BEB4B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1 708,64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0E7C27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2 990,97</w:t>
            </w:r>
          </w:p>
        </w:tc>
      </w:tr>
      <w:tr w:rsidR="0025792F" w14:paraId="3A48BFED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0F034B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 Materiały</w:t>
            </w:r>
          </w:p>
        </w:tc>
        <w:tc>
          <w:tcPr>
            <w:tcW w:w="1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E1A75" w14:textId="77777777" w:rsidR="0025792F" w:rsidRDefault="001D4420">
            <w:pPr>
              <w:ind w:right="9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49B58D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69ACB" w14:textId="77777777" w:rsidR="0025792F" w:rsidRDefault="001D4420">
            <w:pPr>
              <w:spacing w:after="19"/>
            </w:pPr>
            <w:r>
              <w:rPr>
                <w:rFonts w:ascii="Arial" w:eastAsia="Arial" w:hAnsi="Arial" w:cs="Arial"/>
                <w:sz w:val="16"/>
              </w:rPr>
              <w:t>8.1. Zakładowy Fundusz</w:t>
            </w:r>
          </w:p>
          <w:p w14:paraId="292D3CE8" w14:textId="77777777" w:rsidR="0025792F" w:rsidRDefault="001D4420">
            <w:r>
              <w:rPr>
                <w:rFonts w:ascii="Arial" w:eastAsia="Arial" w:hAnsi="Arial" w:cs="Arial"/>
                <w:sz w:val="16"/>
              </w:rPr>
              <w:t>Świadczeń Socjalnych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865DFB" w14:textId="77777777" w:rsidR="0025792F" w:rsidRDefault="001D4420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1 708,64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8D04DE3" w14:textId="77777777" w:rsidR="0025792F" w:rsidRDefault="001D4420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2 990,97</w:t>
            </w:r>
          </w:p>
        </w:tc>
      </w:tr>
      <w:tr w:rsidR="0025792F" w14:paraId="31DA7E73" w14:textId="77777777" w:rsidTr="0040136F">
        <w:trPr>
          <w:trHeight w:val="454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9B63BC3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2. Półprodukty i produkty w toku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F68CD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46CD3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F80CA" w14:textId="77777777" w:rsidR="0025792F" w:rsidRDefault="001D4420">
            <w:r>
              <w:rPr>
                <w:rFonts w:ascii="Arial" w:eastAsia="Arial" w:hAnsi="Arial" w:cs="Arial"/>
                <w:sz w:val="16"/>
              </w:rPr>
              <w:t>8.2. Inne fundusze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CB0AF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A62F840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78F99A35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1DB65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3. Produkty gotowe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BA6E75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C6442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F0513" w14:textId="77777777" w:rsidR="0025792F" w:rsidRDefault="001D4420">
            <w:pPr>
              <w:ind w:right="131"/>
            </w:pPr>
            <w:r>
              <w:rPr>
                <w:rFonts w:ascii="Arial" w:eastAsia="Arial" w:hAnsi="Arial" w:cs="Arial"/>
                <w:sz w:val="16"/>
              </w:rPr>
              <w:t>III. Rezerwy na zobowiązania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2A695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0FD858F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6620246B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DEC9A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4. Towary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A8179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3 625,08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95DB44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2 775,10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9B784" w14:textId="77777777" w:rsidR="0025792F" w:rsidRDefault="001D4420">
            <w:r>
              <w:rPr>
                <w:rFonts w:ascii="Arial" w:eastAsia="Arial" w:hAnsi="Arial" w:cs="Arial"/>
                <w:sz w:val="16"/>
              </w:rPr>
              <w:t>IV. Rozliczenia międzyokresowe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D20770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742E47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7556F70A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2219C6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II. Należności krótkoterminowe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3B945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141 088,85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734C2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151 505,49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F9BCB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87FC1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739F41E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DB66B91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503A2A" w14:textId="77777777" w:rsidR="0025792F" w:rsidRDefault="001D4420">
            <w:pPr>
              <w:ind w:left="34" w:right="102"/>
            </w:pPr>
            <w:r>
              <w:rPr>
                <w:rFonts w:ascii="Arial" w:eastAsia="Arial" w:hAnsi="Arial" w:cs="Arial"/>
                <w:sz w:val="16"/>
              </w:rPr>
              <w:t>1. Należności z tytułu dostaw i usług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D416BB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120 851,50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78C39F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131 145,49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593BC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17F7F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BF4E9B4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C29173E" w14:textId="77777777" w:rsidTr="0040136F">
        <w:trPr>
          <w:trHeight w:val="329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A4976F7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2. Należności od budżetów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59AAE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20 237,35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BBA7C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20 360,00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E0682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C6C6F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E48DBE8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66DC3467" w14:textId="77777777" w:rsidTr="0040136F">
        <w:trPr>
          <w:trHeight w:val="660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6D75B3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3. Należności z tytułu ubezpieczeń i innych świadczeń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91523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CDA00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3F642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B2E06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1F1732C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276FF920" w14:textId="77777777" w:rsidTr="0040136F">
        <w:trPr>
          <w:trHeight w:val="331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8D32FF5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4. Pozostałe należności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389FE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1B3C2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9F530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018DD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56BBCF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E161FAE" w14:textId="77777777" w:rsidTr="0040136F">
        <w:trPr>
          <w:trHeight w:val="864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B4FD18" w14:textId="77777777" w:rsidR="0025792F" w:rsidRDefault="001D4420">
            <w:pPr>
              <w:spacing w:after="1" w:line="286" w:lineRule="auto"/>
              <w:ind w:left="34"/>
            </w:pPr>
            <w:r>
              <w:rPr>
                <w:rFonts w:ascii="Arial" w:eastAsia="Arial" w:hAnsi="Arial" w:cs="Arial"/>
                <w:sz w:val="16"/>
              </w:rPr>
              <w:t>5. Rozliczenia z tytułu środków na wydatki</w:t>
            </w:r>
          </w:p>
          <w:p w14:paraId="735E4B98" w14:textId="77777777" w:rsidR="0025792F" w:rsidRDefault="001D4420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budżetowe i z tytułu dochodów budżetowych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70A2C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DE883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DE213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6CFBD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75C6186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7D36A1ED" w14:textId="77777777" w:rsidTr="0040136F">
        <w:trPr>
          <w:trHeight w:val="454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CA336B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III. Krótkoterminowe aktywa finansowe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38E92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296 601,80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17D3C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501 615,88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E4CEC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69E9C1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3959CB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0CB7F895" w14:textId="77777777" w:rsidTr="0040136F">
        <w:trPr>
          <w:trHeight w:val="331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3EEF17E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1. Środki pieniężne w kasie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333EE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7 412,62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2467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1 964,03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D4F79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E9672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2E63D1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6A4C37C6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C833B0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2. Środki pieniężne na rachunkach bankowych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73AC53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289 189,18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6A746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499 651,85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BE7F9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EF023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73F166E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2A8AEFC" w14:textId="77777777" w:rsidTr="0040136F">
        <w:trPr>
          <w:trHeight w:val="660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04A184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3. Środki pieniężne państwowego funduszu celowego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B4FEBA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9CDAC4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1900F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056C9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68E0D80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367E382A" w14:textId="77777777" w:rsidTr="0040136F">
        <w:trPr>
          <w:trHeight w:val="329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4DB7F7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4. Inne środki pieniężne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73DF9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1389E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60A53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CE9E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C173A4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4607456A" w14:textId="77777777" w:rsidTr="0040136F">
        <w:trPr>
          <w:trHeight w:val="331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33D7814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5. Akcje lub udziały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4626C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083D4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E3780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42162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619E6C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724795B7" w14:textId="77777777" w:rsidTr="0040136F">
        <w:trPr>
          <w:trHeight w:val="454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FFEC57B" w14:textId="77777777" w:rsidR="0025792F" w:rsidRDefault="001D4420">
            <w:pPr>
              <w:ind w:left="34" w:right="191"/>
            </w:pPr>
            <w:r>
              <w:rPr>
                <w:rFonts w:ascii="Arial" w:eastAsia="Arial" w:hAnsi="Arial" w:cs="Arial"/>
                <w:sz w:val="16"/>
              </w:rPr>
              <w:t>6. Inne papiery wartościowe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ACE96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040E3C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2E10D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06D9D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499FB3A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4B845591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478FC8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7. Inne krótkoterminowe aktywa finansowe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63C0B3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47317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E796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4421A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C68CCC4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200C900B" w14:textId="77777777" w:rsidTr="0040136F">
        <w:trPr>
          <w:trHeight w:val="456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D377C4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IV. Rozliczenia międzyokresowe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656C0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AAE3B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0D43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8A400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2D8539D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21DE639B" w14:textId="77777777" w:rsidTr="0040136F">
        <w:trPr>
          <w:trHeight w:val="331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FEBFF4" w14:textId="77777777" w:rsidR="0025792F" w:rsidRDefault="0025792F"/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6B1D4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10914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60FDF" w14:textId="77777777" w:rsidR="0025792F" w:rsidRDefault="0025792F"/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B9C0D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EE87D8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25792F" w14:paraId="692185F2" w14:textId="77777777" w:rsidTr="0040136F">
        <w:trPr>
          <w:trHeight w:val="339"/>
        </w:trPr>
        <w:tc>
          <w:tcPr>
            <w:tcW w:w="2232" w:type="dxa"/>
            <w:tcBorders>
              <w:top w:val="single" w:sz="7" w:space="0" w:color="000000"/>
              <w:left w:val="single" w:sz="12" w:space="0" w:color="000000"/>
              <w:bottom w:val="single" w:sz="16" w:space="0" w:color="000000"/>
              <w:right w:val="single" w:sz="7" w:space="0" w:color="000000"/>
            </w:tcBorders>
          </w:tcPr>
          <w:p w14:paraId="6B9FE7A1" w14:textId="77777777" w:rsidR="0025792F" w:rsidRDefault="001D4420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Suma aktywów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7085FFC6" w14:textId="77777777" w:rsidR="0025792F" w:rsidRDefault="001D4420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17 805 545,59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5FB24B89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17 409 345,35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5608A34E" w14:textId="77777777" w:rsidR="0025792F" w:rsidRDefault="001D4420">
            <w:r>
              <w:rPr>
                <w:rFonts w:ascii="Arial" w:eastAsia="Arial" w:hAnsi="Arial" w:cs="Arial"/>
                <w:b/>
                <w:sz w:val="16"/>
              </w:rPr>
              <w:t>Suma pasywów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14:paraId="246DCDB1" w14:textId="77777777" w:rsidR="0025792F" w:rsidRDefault="001D442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17 805 545,59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2" w:space="0" w:color="000000"/>
            </w:tcBorders>
          </w:tcPr>
          <w:p w14:paraId="2378B76D" w14:textId="77777777" w:rsidR="0025792F" w:rsidRDefault="001D4420">
            <w:pPr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17 409 345,35</w:t>
            </w:r>
          </w:p>
        </w:tc>
      </w:tr>
    </w:tbl>
    <w:p w14:paraId="461C7B57" w14:textId="77777777" w:rsidR="0025792F" w:rsidRDefault="001D4420">
      <w:pPr>
        <w:spacing w:after="0"/>
        <w:ind w:left="581"/>
        <w:jc w:val="center"/>
      </w:pPr>
      <w:r>
        <w:rPr>
          <w:rFonts w:ascii="Arial" w:eastAsia="Arial" w:hAnsi="Arial" w:cs="Arial"/>
          <w:sz w:val="20"/>
        </w:rPr>
        <w:t>2021-03-25</w:t>
      </w:r>
    </w:p>
    <w:p w14:paraId="4DB49E0F" w14:textId="77777777" w:rsidR="0025792F" w:rsidRDefault="001D4420">
      <w:pPr>
        <w:spacing w:after="37"/>
        <w:ind w:left="-696" w:right="-632"/>
      </w:pPr>
      <w:r>
        <w:rPr>
          <w:noProof/>
        </w:rPr>
        <mc:AlternateContent>
          <mc:Choice Requires="wpg">
            <w:drawing>
              <wp:inline distT="0" distB="0" distL="0" distR="0" wp14:anchorId="14EB3B3B" wp14:editId="1F4C12B7">
                <wp:extent cx="6658356" cy="9144"/>
                <wp:effectExtent l="0" t="0" r="0" b="0"/>
                <wp:docPr id="14363" name="Group 1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356" cy="9144"/>
                          <a:chOff x="0" y="0"/>
                          <a:chExt cx="6658356" cy="9144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152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0" y="152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3048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3048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0" y="4572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0" y="4572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0" y="6096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6096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762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0" y="762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0" y="914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0" y="914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755392" y="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755392" y="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755392" y="152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755392" y="152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755392" y="3048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755392" y="3048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755392" y="4572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755392" y="4572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755392" y="6096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755392" y="6096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755392" y="762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755392" y="762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755392" y="914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755392" y="914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100828" y="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100828" y="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100828" y="152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100828" y="152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100828" y="3048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100828" y="3048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100828" y="4572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100828" y="4572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100828" y="6096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100828" y="6096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100828" y="762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5100828" y="7620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100828" y="914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100828" y="9144"/>
                            <a:ext cx="1557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3" style="width:524.28pt;height:0.719971pt;mso-position-horizontal-relative:char;mso-position-vertical-relative:line" coordsize="66583,91">
                <v:shape id="Shape 1304" style="position:absolute;width:15575;height:0;left:0;top: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05" style="position:absolute;width:15575;height:0;left:0;top: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06" style="position:absolute;width:15575;height:0;left:0;top:1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07" style="position:absolute;width:15575;height:0;left:0;top:1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08" style="position:absolute;width:15575;height:0;left:0;top:3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09" style="position:absolute;width:15575;height:0;left:0;top:3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0" style="position:absolute;width:15575;height:0;left:0;top:4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1" style="position:absolute;width:15575;height:0;left:0;top:4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2" style="position:absolute;width:15575;height:0;left:0;top:6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3" style="position:absolute;width:15575;height:0;left:0;top:6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4" style="position:absolute;width:15575;height:0;left:0;top:76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5" style="position:absolute;width:15575;height:0;left:0;top:76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6" style="position:absolute;width:15575;height:0;left:0;top:91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17" style="position:absolute;width:15575;height:0;left:0;top:91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1" style="position:absolute;width:15575;height:0;left:27553;top: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2" style="position:absolute;width:15575;height:0;left:27553;top: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3" style="position:absolute;width:15575;height:0;left:27553;top:1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4" style="position:absolute;width:15575;height:0;left:27553;top:1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5" style="position:absolute;width:15575;height:0;left:27553;top:3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6" style="position:absolute;width:15575;height:0;left:27553;top:3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7" style="position:absolute;width:15575;height:0;left:27553;top:4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8" style="position:absolute;width:15575;height:0;left:27553;top:4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29" style="position:absolute;width:15575;height:0;left:27553;top:6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30" style="position:absolute;width:15575;height:0;left:27553;top:6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31" style="position:absolute;width:15575;height:0;left:27553;top:76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32" style="position:absolute;width:15575;height:0;left:27553;top:76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33" style="position:absolute;width:15575;height:0;left:27553;top:91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34" style="position:absolute;width:15575;height:0;left:27553;top:91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39" style="position:absolute;width:15575;height:0;left:51008;top: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0" style="position:absolute;width:15575;height:0;left:51008;top: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1" style="position:absolute;width:15575;height:0;left:51008;top:1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2" style="position:absolute;width:15575;height:0;left:51008;top:1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3" style="position:absolute;width:15575;height:0;left:51008;top:3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4" style="position:absolute;width:15575;height:0;left:51008;top:3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5" style="position:absolute;width:15575;height:0;left:51008;top:4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6" style="position:absolute;width:15575;height:0;left:51008;top:45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7" style="position:absolute;width:15575;height:0;left:51008;top:6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8" style="position:absolute;width:15575;height:0;left:51008;top:60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49" style="position:absolute;width:15575;height:0;left:51008;top:76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50" style="position:absolute;width:15575;height:0;left:51008;top:76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51" style="position:absolute;width:15575;height:0;left:51008;top:91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  <v:shape id="Shape 1352" style="position:absolute;width:15575;height:0;left:51008;top:91;" coordsize="1557528,0" path="m0,0l1557528,0">
                  <v:stroke weight="0.12pt" endcap="round" dashstyle="24 24 24 24 24 24 24 24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5207D0B" w14:textId="77777777" w:rsidR="0025792F" w:rsidRDefault="001D4420">
      <w:pPr>
        <w:tabs>
          <w:tab w:val="center" w:pos="4871"/>
          <w:tab w:val="right" w:pos="9158"/>
        </w:tabs>
        <w:spacing w:after="0"/>
      </w:pPr>
      <w:r>
        <w:rPr>
          <w:rFonts w:ascii="Arial" w:eastAsia="Arial" w:hAnsi="Arial" w:cs="Arial"/>
          <w:sz w:val="14"/>
        </w:rPr>
        <w:t>Główny księgowy</w:t>
      </w:r>
      <w:r>
        <w:rPr>
          <w:rFonts w:ascii="Arial" w:eastAsia="Arial" w:hAnsi="Arial" w:cs="Arial"/>
          <w:sz w:val="14"/>
        </w:rPr>
        <w:tab/>
        <w:t>rok, miesiąc, dzień</w:t>
      </w:r>
      <w:r>
        <w:rPr>
          <w:rFonts w:ascii="Arial" w:eastAsia="Arial" w:hAnsi="Arial" w:cs="Arial"/>
          <w:sz w:val="14"/>
        </w:rPr>
        <w:tab/>
        <w:t>Kierownik jednostki</w:t>
      </w:r>
    </w:p>
    <w:p w14:paraId="6A69CF6F" w14:textId="77777777" w:rsidR="0025792F" w:rsidRDefault="0025792F">
      <w:pPr>
        <w:sectPr w:rsidR="0025792F">
          <w:pgSz w:w="11900" w:h="16840"/>
          <w:pgMar w:top="1147" w:right="1355" w:bottom="1440" w:left="1387" w:header="708" w:footer="708" w:gutter="0"/>
          <w:cols w:space="708"/>
        </w:sectPr>
      </w:pPr>
    </w:p>
    <w:p w14:paraId="7847B741" w14:textId="77777777" w:rsidR="0025792F" w:rsidRDefault="0025792F">
      <w:pPr>
        <w:spacing w:after="0"/>
      </w:pPr>
    </w:p>
    <w:sectPr w:rsidR="0025792F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2F"/>
    <w:rsid w:val="001D4420"/>
    <w:rsid w:val="0025792F"/>
    <w:rsid w:val="004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B3A1"/>
  <w15:docId w15:val="{9681A96A-2CC7-4797-A900-C9C7BE0D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</dc:title>
  <dc:subject/>
  <dc:creator>sjedrzejczyk</dc:creator>
  <cp:keywords/>
  <cp:lastModifiedBy>Sylwia Jędrzejczyk</cp:lastModifiedBy>
  <cp:revision>4</cp:revision>
  <dcterms:created xsi:type="dcterms:W3CDTF">2021-04-26T07:27:00Z</dcterms:created>
  <dcterms:modified xsi:type="dcterms:W3CDTF">2021-04-26T07:42:00Z</dcterms:modified>
</cp:coreProperties>
</file>