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D849D" w14:textId="77777777" w:rsidR="001F2A2F" w:rsidRDefault="001F2A2F"/>
    <w:p w14:paraId="5050DE6A" w14:textId="117D0C1E" w:rsidR="00DE0D21" w:rsidRPr="00DE0D21" w:rsidRDefault="00DE0D21" w:rsidP="00DE0D21">
      <w:pPr>
        <w:jc w:val="right"/>
        <w:rPr>
          <w:rFonts w:ascii="Verdana" w:hAnsi="Verdana"/>
        </w:rPr>
      </w:pPr>
      <w:r w:rsidRPr="00DE0D21">
        <w:rPr>
          <w:rFonts w:ascii="Verdana" w:hAnsi="Verdana"/>
        </w:rPr>
        <w:t>Częstochowa; 26.05.2023r.</w:t>
      </w:r>
    </w:p>
    <w:p w14:paraId="18F1413E" w14:textId="77777777" w:rsidR="00DE0D21" w:rsidRDefault="00DE0D21" w:rsidP="00DE0D21">
      <w:pPr>
        <w:jc w:val="center"/>
        <w:rPr>
          <w:rFonts w:ascii="Verdana" w:hAnsi="Verdana"/>
          <w:b/>
        </w:rPr>
      </w:pPr>
    </w:p>
    <w:p w14:paraId="5C6CEDB7" w14:textId="77777777" w:rsidR="00DE0D21" w:rsidRDefault="00DE0D21" w:rsidP="00DE0D21">
      <w:pPr>
        <w:jc w:val="center"/>
        <w:rPr>
          <w:rFonts w:ascii="Verdana" w:hAnsi="Verdana"/>
          <w:b/>
        </w:rPr>
      </w:pPr>
    </w:p>
    <w:p w14:paraId="174A1E67" w14:textId="6FBF4CC6" w:rsidR="00DE0D21" w:rsidRDefault="00DE0D21" w:rsidP="00DE0D21">
      <w:pPr>
        <w:jc w:val="center"/>
        <w:rPr>
          <w:rFonts w:ascii="Verdana" w:hAnsi="Verdana"/>
          <w:b/>
        </w:rPr>
      </w:pPr>
      <w:r w:rsidRPr="00DE0D21">
        <w:rPr>
          <w:rFonts w:ascii="Verdana" w:hAnsi="Verdana"/>
          <w:b/>
        </w:rPr>
        <w:t>Odpowiedź na pytania z dnia 25.05.2023r.</w:t>
      </w:r>
    </w:p>
    <w:p w14:paraId="59E869F5" w14:textId="77777777" w:rsidR="00DE0D21" w:rsidRPr="00DE0D21" w:rsidRDefault="00DE0D21" w:rsidP="00DE0D21">
      <w:pPr>
        <w:jc w:val="center"/>
        <w:rPr>
          <w:rFonts w:ascii="Verdana" w:hAnsi="Verdana"/>
          <w:b/>
        </w:rPr>
      </w:pPr>
    </w:p>
    <w:p w14:paraId="679A1B7F" w14:textId="141A9FB0" w:rsidR="00DE0D21" w:rsidRDefault="00DE0D21" w:rsidP="00DE0D21">
      <w:pPr>
        <w:jc w:val="both"/>
        <w:rPr>
          <w:rFonts w:ascii="Verdana" w:hAnsi="Verdana"/>
          <w:b/>
        </w:rPr>
      </w:pPr>
      <w:r w:rsidRPr="00DE0D21">
        <w:rPr>
          <w:rFonts w:ascii="Verdana" w:hAnsi="Verdana"/>
        </w:rPr>
        <w:t>Dotyczy postępowania</w:t>
      </w:r>
      <w:r w:rsidRPr="00DE0D21">
        <w:rPr>
          <w:rFonts w:ascii="Verdana" w:hAnsi="Verdana"/>
          <w:b/>
        </w:rPr>
        <w:t>: Kompleksowa dostawa gazu ziemnego  dla Cmentarza Komunalnego na okres 18 miesięcy od 01.01.2024 do 30.06.2025r.</w:t>
      </w:r>
    </w:p>
    <w:p w14:paraId="4435CC19" w14:textId="77777777" w:rsidR="00DE0D21" w:rsidRDefault="00DE0D21" w:rsidP="00DE0D21">
      <w:pPr>
        <w:jc w:val="both"/>
        <w:rPr>
          <w:rFonts w:ascii="Verdana" w:hAnsi="Verdana"/>
          <w:b/>
        </w:rPr>
      </w:pPr>
      <w:bookmarkStart w:id="0" w:name="_GoBack"/>
      <w:bookmarkEnd w:id="0"/>
    </w:p>
    <w:p w14:paraId="1E1DCBA7" w14:textId="70B317B3" w:rsidR="00DE0D21" w:rsidRPr="00DE0D21" w:rsidRDefault="00DE0D21" w:rsidP="00DE0D21">
      <w:pPr>
        <w:jc w:val="both"/>
        <w:rPr>
          <w:rFonts w:ascii="Verdana" w:hAnsi="Verdana"/>
        </w:rPr>
      </w:pPr>
      <w:r w:rsidRPr="00DE0D21">
        <w:rPr>
          <w:rFonts w:ascii="Verdana" w:hAnsi="Verdana"/>
        </w:rPr>
        <w:t>Informuję, że dnia 25.05.2023r. wpłynęły następujące pytania dotyczące ww. postępowania:</w:t>
      </w:r>
    </w:p>
    <w:p w14:paraId="7A609DFE" w14:textId="77777777" w:rsidR="00DE0D21" w:rsidRDefault="00DE0D21" w:rsidP="00DE0D21">
      <w:pPr>
        <w:pStyle w:val="Akapitzlist"/>
        <w:spacing w:line="360" w:lineRule="auto"/>
        <w:jc w:val="both"/>
        <w:rPr>
          <w:rFonts w:ascii="Verdana" w:hAnsi="Verdana"/>
        </w:rPr>
      </w:pPr>
    </w:p>
    <w:p w14:paraId="7E0EDFE2" w14:textId="77777777" w:rsidR="00D5206E" w:rsidRPr="00D5206E" w:rsidRDefault="00D5206E" w:rsidP="00D5206E">
      <w:pPr>
        <w:pStyle w:val="Akapitzlist"/>
        <w:numPr>
          <w:ilvl w:val="0"/>
          <w:numId w:val="1"/>
        </w:numPr>
        <w:spacing w:line="360" w:lineRule="auto"/>
        <w:jc w:val="both"/>
        <w:rPr>
          <w:rFonts w:ascii="Verdana" w:hAnsi="Verdana"/>
        </w:rPr>
      </w:pPr>
      <w:r w:rsidRPr="00D5206E">
        <w:rPr>
          <w:rFonts w:ascii="Verdana" w:hAnsi="Verdana"/>
        </w:rPr>
        <w:t>Dotyczy Rozdz. II Formularza Ofertowego – wnioskujemy o wykreślenie zapisu:  „Cena jednostkowa gazu zaoferowana w przetargu nie może przekraczać ceny jednostkowej gazu wynikającej z cennika Wykonawcy na dzień złożenia oferty. Zasada obowiązuje przy składaniu oferty, jak również w całym czasie obowiązywania umowy.”</w:t>
      </w:r>
    </w:p>
    <w:p w14:paraId="52D9E53A" w14:textId="2345EAD1" w:rsidR="00D5206E" w:rsidRPr="00D5206E" w:rsidRDefault="00D5206E" w:rsidP="00D5206E">
      <w:pPr>
        <w:pStyle w:val="Akapitzlist"/>
        <w:spacing w:line="360" w:lineRule="auto"/>
        <w:jc w:val="both"/>
        <w:rPr>
          <w:rFonts w:ascii="Verdana" w:hAnsi="Verdana"/>
        </w:rPr>
      </w:pPr>
      <w:r w:rsidRPr="00D5206E">
        <w:rPr>
          <w:rFonts w:ascii="Verdana" w:hAnsi="Verdana"/>
        </w:rPr>
        <w:t>Wykonawca wyjaśnia, że w celu zapewnienia stałej ceny za gaz przez okres obowiązywania umowy, cały wolumen przedstawiony w SWZ Wykonawca zakupuje na Towarowej Giełdzie Energii (TGE) według ceny z dnia zakupu. W związku z powyższy rozliczenia paliwa gazowego winny być dokonywane według stałej ceny ofertowej. Zmiana ceny paliwa  gazowego w przypadku zmiany cennika naraża Wykonawcę na straty i utrudnia Wykonawcy złożenie oferty.</w:t>
      </w:r>
    </w:p>
    <w:p w14:paraId="44BF6687" w14:textId="77777777" w:rsidR="00D5206E" w:rsidRPr="00D5206E" w:rsidRDefault="00D5206E" w:rsidP="00D5206E">
      <w:pPr>
        <w:pStyle w:val="Akapitzlist"/>
        <w:spacing w:line="360" w:lineRule="auto"/>
        <w:jc w:val="both"/>
        <w:rPr>
          <w:rFonts w:ascii="Verdana" w:hAnsi="Verdana"/>
          <w:b/>
          <w:sz w:val="22"/>
        </w:rPr>
      </w:pPr>
      <w:r w:rsidRPr="00D5206E">
        <w:rPr>
          <w:rFonts w:ascii="Verdana" w:hAnsi="Verdana"/>
          <w:b/>
          <w:sz w:val="22"/>
        </w:rPr>
        <w:t>Odp. Zamawiający wyraża zgodę na wykreślenie powyższego zapisu.</w:t>
      </w:r>
    </w:p>
    <w:p w14:paraId="447A8A59" w14:textId="77777777" w:rsidR="00D5206E" w:rsidRPr="00D5206E" w:rsidRDefault="00D5206E" w:rsidP="00D5206E">
      <w:pPr>
        <w:pStyle w:val="Akapitzlist"/>
        <w:spacing w:line="360" w:lineRule="auto"/>
        <w:jc w:val="both"/>
        <w:rPr>
          <w:rFonts w:ascii="Verdana" w:hAnsi="Verdana"/>
        </w:rPr>
      </w:pPr>
    </w:p>
    <w:p w14:paraId="0C3BB3AC" w14:textId="0D4AD8B6" w:rsidR="00D5206E" w:rsidRPr="00D5206E" w:rsidRDefault="00D5206E" w:rsidP="00D5206E">
      <w:pPr>
        <w:pStyle w:val="Akapitzlist"/>
        <w:numPr>
          <w:ilvl w:val="0"/>
          <w:numId w:val="1"/>
        </w:numPr>
        <w:spacing w:line="360" w:lineRule="auto"/>
        <w:jc w:val="both"/>
        <w:rPr>
          <w:rFonts w:ascii="Verdana" w:hAnsi="Verdana"/>
        </w:rPr>
      </w:pPr>
      <w:r w:rsidRPr="00D5206E">
        <w:rPr>
          <w:rFonts w:ascii="Verdana" w:hAnsi="Verdana"/>
        </w:rPr>
        <w:t>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w:t>
      </w:r>
    </w:p>
    <w:p w14:paraId="14098FC4" w14:textId="680B9BD7" w:rsidR="00D5206E" w:rsidRPr="00D5206E" w:rsidRDefault="00D5206E" w:rsidP="00D5206E">
      <w:pPr>
        <w:pStyle w:val="Akapitzlist"/>
        <w:spacing w:line="360" w:lineRule="auto"/>
        <w:jc w:val="both"/>
        <w:rPr>
          <w:rFonts w:ascii="Verdana" w:hAnsi="Verdana"/>
          <w:b/>
          <w:sz w:val="22"/>
        </w:rPr>
      </w:pPr>
      <w:r w:rsidRPr="00D5206E">
        <w:rPr>
          <w:rFonts w:ascii="Verdana" w:hAnsi="Verdana"/>
          <w:b/>
          <w:sz w:val="22"/>
        </w:rPr>
        <w:t>Odp. Zamawiający wyraża zgodę</w:t>
      </w:r>
    </w:p>
    <w:p w14:paraId="206678D9" w14:textId="77777777" w:rsidR="00D5206E" w:rsidRPr="00D5206E" w:rsidRDefault="00D5206E" w:rsidP="00D5206E">
      <w:pPr>
        <w:pStyle w:val="Akapitzlist"/>
        <w:spacing w:line="360" w:lineRule="auto"/>
        <w:jc w:val="both"/>
        <w:rPr>
          <w:rFonts w:ascii="Verdana" w:hAnsi="Verdana"/>
          <w:b/>
          <w:sz w:val="22"/>
        </w:rPr>
      </w:pPr>
    </w:p>
    <w:p w14:paraId="33F04D38" w14:textId="553FF919" w:rsidR="00D5206E" w:rsidRPr="00D5206E" w:rsidRDefault="00D5206E" w:rsidP="00D5206E">
      <w:pPr>
        <w:pStyle w:val="Akapitzlist"/>
        <w:numPr>
          <w:ilvl w:val="0"/>
          <w:numId w:val="1"/>
        </w:numPr>
        <w:spacing w:line="360" w:lineRule="auto"/>
        <w:jc w:val="both"/>
        <w:rPr>
          <w:rFonts w:ascii="Verdana" w:hAnsi="Verdana"/>
        </w:rPr>
      </w:pPr>
      <w:r w:rsidRPr="00D5206E">
        <w:rPr>
          <w:rFonts w:ascii="Verdana" w:hAnsi="Verdana"/>
        </w:rPr>
        <w:lastRenderedPageBreak/>
        <w:t>W związku z obecną sytuacją na rynku paliw, Wykonawca wnosi o skrócenie terminu związania ofertą do 14 dni (kalendarzowych) od daty otwarcia ofert. Dynamiczne zmiany ceny paliwa gazowego na Towarowej Giełdzie Energii oraz długi okres związania ofertą, wiąże się dla Wykonawcy z dużym ryzkiem wynikającym   z utrzymania zaoferowanej ceny paliwa gazowego w okresie związania ofertą   i poniesienia ewentualnej  starty z tego tytułu.</w:t>
      </w:r>
    </w:p>
    <w:p w14:paraId="24CF2F2B" w14:textId="77777777" w:rsidR="00D5206E" w:rsidRPr="00D5206E" w:rsidRDefault="00D5206E" w:rsidP="00D5206E">
      <w:pPr>
        <w:pStyle w:val="Akapitzlist"/>
        <w:spacing w:line="360" w:lineRule="auto"/>
        <w:jc w:val="both"/>
        <w:rPr>
          <w:rFonts w:ascii="Verdana" w:hAnsi="Verdana"/>
          <w:b/>
          <w:sz w:val="22"/>
        </w:rPr>
      </w:pPr>
      <w:r w:rsidRPr="00D5206E">
        <w:rPr>
          <w:rFonts w:ascii="Verdana" w:hAnsi="Verdana"/>
          <w:b/>
          <w:sz w:val="22"/>
        </w:rPr>
        <w:t xml:space="preserve">Odp. Zamawiający nie wyraża zgody </w:t>
      </w:r>
    </w:p>
    <w:p w14:paraId="3B514596" w14:textId="77777777" w:rsidR="00D5206E" w:rsidRPr="00D5206E" w:rsidRDefault="00D5206E" w:rsidP="00D5206E">
      <w:pPr>
        <w:pStyle w:val="Akapitzlist"/>
        <w:spacing w:line="360" w:lineRule="auto"/>
        <w:jc w:val="both"/>
        <w:rPr>
          <w:rFonts w:ascii="Verdana" w:hAnsi="Verdana"/>
          <w:b/>
        </w:rPr>
      </w:pPr>
    </w:p>
    <w:p w14:paraId="3A75267F" w14:textId="696AED02"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rPr>
        <w:t xml:space="preserve">Czy Zamawiający wyraża zgodę na zawarcie umowy w formie korespondencyjnej </w:t>
      </w:r>
      <w:r w:rsidRPr="00D5206E">
        <w:rPr>
          <w:rFonts w:ascii="Verdana" w:hAnsi="Verdana"/>
        </w:rPr>
        <w:t xml:space="preserve"> </w:t>
      </w:r>
      <w:r w:rsidRPr="00D5206E">
        <w:rPr>
          <w:rFonts w:ascii="Verdana" w:hAnsi="Verdana"/>
        </w:rPr>
        <w:t>lub elektronicznej z zastosowaniem kwalifikowanego podpisu elektronicznego?</w:t>
      </w:r>
      <w:r w:rsidRPr="00D5206E">
        <w:rPr>
          <w:rFonts w:ascii="Verdana" w:hAnsi="Verdana"/>
          <w:color w:val="000000" w:themeColor="text1"/>
        </w:rPr>
        <w:t xml:space="preserve"> </w:t>
      </w:r>
    </w:p>
    <w:p w14:paraId="402D81D3" w14:textId="46134A6E" w:rsidR="00D5206E" w:rsidRPr="00D5206E" w:rsidRDefault="00D5206E" w:rsidP="00D5206E">
      <w:pPr>
        <w:pStyle w:val="Akapitzlist"/>
        <w:spacing w:line="360" w:lineRule="auto"/>
        <w:jc w:val="both"/>
        <w:rPr>
          <w:rFonts w:ascii="Verdana" w:hAnsi="Verdana"/>
          <w:b/>
          <w:color w:val="000000" w:themeColor="text1"/>
          <w:sz w:val="22"/>
        </w:rPr>
      </w:pPr>
      <w:r w:rsidRPr="00D5206E">
        <w:rPr>
          <w:rFonts w:ascii="Verdana" w:hAnsi="Verdana"/>
          <w:b/>
          <w:color w:val="000000" w:themeColor="text1"/>
          <w:sz w:val="22"/>
        </w:rPr>
        <w:t>Odp. Tak</w:t>
      </w:r>
      <w:r w:rsidRPr="00D5206E">
        <w:rPr>
          <w:rFonts w:ascii="Verdana" w:hAnsi="Verdana"/>
          <w:b/>
          <w:color w:val="000000" w:themeColor="text1"/>
          <w:sz w:val="22"/>
        </w:rPr>
        <w:t xml:space="preserve"> -</w:t>
      </w:r>
      <w:r w:rsidRPr="00D5206E">
        <w:rPr>
          <w:rFonts w:ascii="Verdana" w:hAnsi="Verdana"/>
          <w:b/>
          <w:color w:val="000000" w:themeColor="text1"/>
          <w:sz w:val="22"/>
        </w:rPr>
        <w:t xml:space="preserve"> Zamawiający wyraża zgodę na zawarcie umowy w formie korespondencyjnej zgodnie z zapisem SWZ </w:t>
      </w:r>
      <w:proofErr w:type="spellStart"/>
      <w:r w:rsidRPr="00D5206E">
        <w:rPr>
          <w:rFonts w:ascii="Verdana" w:hAnsi="Verdana"/>
          <w:b/>
          <w:color w:val="000000" w:themeColor="text1"/>
          <w:sz w:val="22"/>
        </w:rPr>
        <w:t>Rozd</w:t>
      </w:r>
      <w:proofErr w:type="spellEnd"/>
      <w:r w:rsidRPr="00D5206E">
        <w:rPr>
          <w:rFonts w:ascii="Verdana" w:hAnsi="Verdana"/>
          <w:b/>
          <w:color w:val="000000" w:themeColor="text1"/>
          <w:sz w:val="22"/>
        </w:rPr>
        <w:t>. XIV ust. 7.</w:t>
      </w:r>
    </w:p>
    <w:p w14:paraId="3B52AD0E" w14:textId="77777777" w:rsidR="00D5206E" w:rsidRPr="00D5206E" w:rsidRDefault="00D5206E" w:rsidP="00D5206E">
      <w:pPr>
        <w:pStyle w:val="Akapitzlist"/>
        <w:spacing w:line="360" w:lineRule="auto"/>
        <w:jc w:val="both"/>
        <w:rPr>
          <w:rFonts w:ascii="Verdana" w:hAnsi="Verdana"/>
          <w:b/>
          <w:color w:val="000000" w:themeColor="text1"/>
          <w:sz w:val="22"/>
        </w:rPr>
      </w:pPr>
    </w:p>
    <w:p w14:paraId="2CDA4096" w14:textId="6D1B3C98" w:rsidR="00D5206E" w:rsidRPr="00D5206E" w:rsidRDefault="00D5206E" w:rsidP="00D5206E">
      <w:pPr>
        <w:pStyle w:val="Akapitzlist"/>
        <w:widowControl/>
        <w:numPr>
          <w:ilvl w:val="0"/>
          <w:numId w:val="1"/>
        </w:numPr>
        <w:autoSpaceDE/>
        <w:autoSpaceDN/>
        <w:adjustRightInd/>
        <w:spacing w:line="360" w:lineRule="auto"/>
        <w:jc w:val="both"/>
        <w:rPr>
          <w:rFonts w:ascii="Verdana" w:hAnsi="Verdana"/>
        </w:rPr>
      </w:pPr>
      <w:r w:rsidRPr="00D5206E">
        <w:rPr>
          <w:rFonts w:ascii="Verdana" w:hAnsi="Verdana"/>
        </w:rPr>
        <w:t>Czy Zamawiający ma zawarte umowy/aneksy w ramach akcji promocyjnych, które uniemożliwiają  zawarcie nowej umowy sprzedażowej w terminach przewidzianych  w SWZ?</w:t>
      </w:r>
    </w:p>
    <w:p w14:paraId="4BEC9887" w14:textId="77777777" w:rsidR="00D5206E" w:rsidRPr="00D5206E" w:rsidRDefault="00D5206E" w:rsidP="00D5206E">
      <w:pPr>
        <w:pStyle w:val="Akapitzlist"/>
        <w:spacing w:line="360" w:lineRule="auto"/>
        <w:jc w:val="both"/>
        <w:rPr>
          <w:rFonts w:ascii="Verdana" w:hAnsi="Verdana"/>
        </w:rPr>
      </w:pPr>
      <w:r w:rsidRPr="00D5206E">
        <w:rPr>
          <w:rFonts w:ascii="Verdana" w:hAnsi="Verdana"/>
        </w:rPr>
        <w:t>Jeśli tak – jakie są terminy wypowiedzeń umów/aneksów promocyjnych?</w:t>
      </w:r>
    </w:p>
    <w:p w14:paraId="4EA44B4F" w14:textId="77777777" w:rsidR="00D5206E" w:rsidRPr="00D5206E" w:rsidRDefault="00D5206E" w:rsidP="00D5206E">
      <w:pPr>
        <w:pStyle w:val="Akapitzlist"/>
        <w:spacing w:line="360" w:lineRule="auto"/>
        <w:jc w:val="both"/>
        <w:rPr>
          <w:rFonts w:ascii="Verdana" w:hAnsi="Verdana"/>
          <w:b/>
          <w:sz w:val="22"/>
        </w:rPr>
      </w:pPr>
      <w:r w:rsidRPr="00D5206E">
        <w:rPr>
          <w:rFonts w:ascii="Verdana" w:hAnsi="Verdana"/>
          <w:b/>
          <w:sz w:val="22"/>
        </w:rPr>
        <w:t>Odp. Zamawiający nie ma zawartych umów ani aneksów w ramach akcji promocyjnych.</w:t>
      </w:r>
    </w:p>
    <w:p w14:paraId="0FE9EE7E" w14:textId="77777777" w:rsidR="00D5206E" w:rsidRPr="00D5206E" w:rsidRDefault="00D5206E" w:rsidP="00D5206E">
      <w:pPr>
        <w:pStyle w:val="Akapitzlist"/>
        <w:spacing w:line="360" w:lineRule="auto"/>
        <w:jc w:val="both"/>
        <w:rPr>
          <w:rFonts w:ascii="Verdana" w:hAnsi="Verdana"/>
          <w:b/>
        </w:rPr>
      </w:pPr>
    </w:p>
    <w:p w14:paraId="48F07CDE" w14:textId="77777777" w:rsidR="00D5206E" w:rsidRPr="00D5206E" w:rsidRDefault="00D5206E" w:rsidP="00D5206E">
      <w:pPr>
        <w:pStyle w:val="Akapitzlist"/>
        <w:spacing w:line="360" w:lineRule="auto"/>
        <w:jc w:val="both"/>
        <w:rPr>
          <w:rFonts w:ascii="Verdana" w:hAnsi="Verdana"/>
          <w:b/>
        </w:rPr>
      </w:pPr>
    </w:p>
    <w:p w14:paraId="1C6F149E" w14:textId="77777777" w:rsidR="00D5206E" w:rsidRPr="00D5206E" w:rsidRDefault="00D5206E" w:rsidP="00D5206E">
      <w:pPr>
        <w:pStyle w:val="Akapitzlist"/>
        <w:numPr>
          <w:ilvl w:val="0"/>
          <w:numId w:val="1"/>
        </w:numPr>
        <w:spacing w:line="360" w:lineRule="auto"/>
        <w:jc w:val="both"/>
        <w:rPr>
          <w:rFonts w:ascii="Verdana" w:hAnsi="Verdana"/>
        </w:rPr>
      </w:pPr>
      <w:r w:rsidRPr="00D5206E">
        <w:rPr>
          <w:rFonts w:ascii="Verdana" w:hAnsi="Verdana"/>
        </w:rPr>
        <w:t>Czy Zamawiający będzie sam kontrolował wartość umowy?</w:t>
      </w:r>
    </w:p>
    <w:p w14:paraId="6C76B7C1" w14:textId="77777777" w:rsidR="00D5206E" w:rsidRPr="00D5206E" w:rsidRDefault="00D5206E" w:rsidP="00D5206E">
      <w:pPr>
        <w:pStyle w:val="Akapitzlist"/>
        <w:spacing w:line="360" w:lineRule="auto"/>
        <w:jc w:val="both"/>
        <w:rPr>
          <w:rFonts w:ascii="Verdana" w:hAnsi="Verdana"/>
          <w:b/>
          <w:sz w:val="22"/>
        </w:rPr>
      </w:pPr>
      <w:r w:rsidRPr="00D5206E">
        <w:rPr>
          <w:rFonts w:ascii="Verdana" w:hAnsi="Verdana"/>
          <w:b/>
          <w:sz w:val="22"/>
        </w:rPr>
        <w:t>Odp. Zamawiający nie będzie sam kontrolował wartości umowy. W przypadku przekroczenia zamawiający zapłaci za rzeczywiste zużycie paliwa gazowego.</w:t>
      </w:r>
    </w:p>
    <w:p w14:paraId="4CF32EFC" w14:textId="77777777" w:rsidR="00D5206E" w:rsidRPr="00D5206E" w:rsidRDefault="00D5206E" w:rsidP="00D5206E">
      <w:pPr>
        <w:pStyle w:val="Akapitzlist"/>
        <w:spacing w:line="360" w:lineRule="auto"/>
        <w:jc w:val="both"/>
        <w:rPr>
          <w:rFonts w:ascii="Verdana" w:hAnsi="Verdana"/>
          <w:b/>
          <w:sz w:val="22"/>
        </w:rPr>
      </w:pPr>
    </w:p>
    <w:p w14:paraId="21745675" w14:textId="77777777"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Czy wyrażają Państwo zgodę na rozliczenie w grupie taryfowej od W-1 do W-3 na podstawie danych odczytowych przekazanych przez Zamawiającego na rzecz Wykonawcy, tak aby okres rozliczeniowy wynosił 1 miesiąc?</w:t>
      </w:r>
    </w:p>
    <w:p w14:paraId="07259D59" w14:textId="77777777" w:rsidR="00D5206E" w:rsidRPr="00D5206E" w:rsidRDefault="00D5206E" w:rsidP="00D5206E">
      <w:pPr>
        <w:pStyle w:val="Akapitzlist"/>
        <w:spacing w:line="360" w:lineRule="auto"/>
        <w:jc w:val="both"/>
        <w:rPr>
          <w:rFonts w:ascii="Verdana" w:hAnsi="Verdana"/>
          <w:b/>
          <w:color w:val="000000" w:themeColor="text1"/>
          <w:sz w:val="22"/>
        </w:rPr>
      </w:pPr>
      <w:r w:rsidRPr="00D5206E">
        <w:rPr>
          <w:rFonts w:ascii="Verdana" w:hAnsi="Verdana"/>
          <w:b/>
          <w:color w:val="000000" w:themeColor="text1"/>
          <w:sz w:val="22"/>
        </w:rPr>
        <w:t>Odp. Zamawiający wyraża zgodę na przekazywanie elektroniczne danych odczytowych w grupie taryfowej W-2 i W-3 tak aby okres rozliczeniowy wynosił 1 miesiąc.</w:t>
      </w:r>
    </w:p>
    <w:p w14:paraId="285E4753" w14:textId="77777777" w:rsidR="00D5206E" w:rsidRPr="00D5206E" w:rsidRDefault="00D5206E" w:rsidP="00D5206E">
      <w:pPr>
        <w:pStyle w:val="Akapitzlist"/>
        <w:spacing w:line="360" w:lineRule="auto"/>
        <w:jc w:val="both"/>
        <w:rPr>
          <w:rFonts w:ascii="Verdana" w:hAnsi="Verdana"/>
          <w:b/>
          <w:color w:val="000000" w:themeColor="text1"/>
          <w:sz w:val="22"/>
        </w:rPr>
      </w:pPr>
    </w:p>
    <w:p w14:paraId="491226D0" w14:textId="61E96BD0"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W przypadku braku zgody na powyższy sposób rozliczenia, czy wyrażają Państwo zgodę na rozliczenie miesięczne na podstawie faktury wystawionej w oparciu   o szacunkowe zużycie?</w:t>
      </w:r>
    </w:p>
    <w:p w14:paraId="5867DE57" w14:textId="77777777" w:rsidR="00D5206E" w:rsidRPr="00D5206E" w:rsidRDefault="00D5206E" w:rsidP="00D5206E">
      <w:pPr>
        <w:pStyle w:val="Akapitzlist"/>
        <w:spacing w:line="360" w:lineRule="auto"/>
        <w:jc w:val="both"/>
        <w:rPr>
          <w:rFonts w:ascii="Verdana" w:hAnsi="Verdana"/>
          <w:b/>
          <w:color w:val="000000" w:themeColor="text1"/>
          <w:sz w:val="22"/>
        </w:rPr>
      </w:pPr>
      <w:r w:rsidRPr="00D5206E">
        <w:rPr>
          <w:rFonts w:ascii="Verdana" w:hAnsi="Verdana"/>
          <w:b/>
          <w:color w:val="000000" w:themeColor="text1"/>
          <w:sz w:val="22"/>
        </w:rPr>
        <w:t xml:space="preserve">Odp. Zamawiający nie wyraża zgody na szacunkowe rozliczanie </w:t>
      </w:r>
      <w:r w:rsidRPr="00D5206E">
        <w:rPr>
          <w:rFonts w:ascii="Verdana" w:hAnsi="Verdana"/>
          <w:b/>
          <w:color w:val="000000" w:themeColor="text1"/>
          <w:sz w:val="22"/>
        </w:rPr>
        <w:lastRenderedPageBreak/>
        <w:t>zużycia, będzie płacił za rzeczywiste zużycie.</w:t>
      </w:r>
    </w:p>
    <w:p w14:paraId="43E30375" w14:textId="77777777" w:rsidR="00D5206E" w:rsidRPr="00D5206E" w:rsidRDefault="00D5206E" w:rsidP="00D5206E">
      <w:pPr>
        <w:pStyle w:val="Akapitzlist"/>
        <w:spacing w:line="360" w:lineRule="auto"/>
        <w:jc w:val="both"/>
        <w:rPr>
          <w:rFonts w:ascii="Verdana" w:hAnsi="Verdana"/>
          <w:b/>
          <w:color w:val="000000" w:themeColor="text1"/>
          <w:sz w:val="22"/>
        </w:rPr>
      </w:pPr>
    </w:p>
    <w:p w14:paraId="23C99536" w14:textId="77777777" w:rsidR="00D5206E" w:rsidRPr="00D5206E" w:rsidRDefault="00D5206E" w:rsidP="00D5206E">
      <w:pPr>
        <w:pStyle w:val="Akapitzlist"/>
        <w:numPr>
          <w:ilvl w:val="0"/>
          <w:numId w:val="1"/>
        </w:numPr>
        <w:spacing w:line="360" w:lineRule="auto"/>
        <w:ind w:left="714" w:hanging="357"/>
        <w:jc w:val="both"/>
        <w:rPr>
          <w:rFonts w:ascii="Verdana" w:hAnsi="Verdana"/>
          <w:color w:val="000000" w:themeColor="text1"/>
        </w:rPr>
      </w:pPr>
      <w:r w:rsidRPr="00D5206E">
        <w:rPr>
          <w:rFonts w:ascii="Verdana" w:hAnsi="Verdana"/>
          <w:color w:val="000000" w:themeColor="text1"/>
        </w:rPr>
        <w:t>Czy Zamawiający wyraża zgodę,  aby ceny jednostkowe w gr za kWh lub kWh/h były podane do trzech miejsc po przecinku? Wykonawca wyjaśnia, że powyższy zapis zgodny jest z obowiązującą taryfą Operatora Systemu Dystrybucyjnego gdzie stawki podane są w gr za kWh do trzech miejsc po przecinku.</w:t>
      </w:r>
    </w:p>
    <w:p w14:paraId="076DF7C9" w14:textId="77777777" w:rsidR="00D5206E" w:rsidRPr="00D5206E" w:rsidRDefault="00D5206E" w:rsidP="00D5206E">
      <w:pPr>
        <w:pStyle w:val="Akapitzlist"/>
        <w:spacing w:line="360" w:lineRule="auto"/>
        <w:ind w:left="714"/>
        <w:jc w:val="both"/>
        <w:rPr>
          <w:rFonts w:ascii="Verdana" w:hAnsi="Verdana"/>
          <w:b/>
          <w:color w:val="000000" w:themeColor="text1"/>
          <w:sz w:val="22"/>
        </w:rPr>
      </w:pPr>
      <w:r w:rsidRPr="00D5206E">
        <w:rPr>
          <w:rFonts w:ascii="Verdana" w:hAnsi="Verdana"/>
          <w:b/>
          <w:color w:val="000000" w:themeColor="text1"/>
          <w:sz w:val="22"/>
        </w:rPr>
        <w:t>Odp. Zgodnie z zapisem w zał. nr 1 do SWZ ceny jednostkowe ofertowe powinny być określone do 3 miejsc po przecinku natomiast cena całościowa oferty (cena łączna brutto) wyrażona do dwóch miejsc po przecinku.</w:t>
      </w:r>
    </w:p>
    <w:p w14:paraId="20C79238" w14:textId="77777777" w:rsidR="00D5206E" w:rsidRPr="00D5206E" w:rsidRDefault="00D5206E" w:rsidP="00D5206E">
      <w:pPr>
        <w:pStyle w:val="Akapitzlist"/>
        <w:spacing w:line="360" w:lineRule="auto"/>
        <w:ind w:left="714"/>
        <w:jc w:val="both"/>
        <w:rPr>
          <w:rFonts w:ascii="Verdana" w:hAnsi="Verdana"/>
          <w:b/>
          <w:color w:val="000000" w:themeColor="text1"/>
        </w:rPr>
      </w:pPr>
    </w:p>
    <w:p w14:paraId="23412AAA" w14:textId="77777777"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Wykonawca prosi o udzielenie informacji o przewidywanym zapotrzebowaniu na paliwo gazowe w  rozbiciu na miesiące (w kWh) dla punktu poboru w grupie taryfowej W-6.</w:t>
      </w:r>
    </w:p>
    <w:p w14:paraId="160E77B4" w14:textId="77777777" w:rsidR="00D5206E" w:rsidRPr="00D5206E" w:rsidRDefault="00D5206E" w:rsidP="00D5206E">
      <w:pPr>
        <w:pStyle w:val="Akapitzlist"/>
        <w:spacing w:line="360" w:lineRule="auto"/>
        <w:jc w:val="both"/>
        <w:rPr>
          <w:rFonts w:ascii="Verdana" w:hAnsi="Verdana"/>
          <w:color w:val="000000" w:themeColor="text1"/>
        </w:rPr>
      </w:pPr>
      <w:r w:rsidRPr="00D5206E">
        <w:rPr>
          <w:rFonts w:ascii="Verdana" w:hAnsi="Verdana"/>
          <w:color w:val="000000" w:themeColor="text1"/>
        </w:rPr>
        <w:t xml:space="preserve">Wykonawca wyjaśnia, że taka informacja pozwoli na prawidłowe dokonanie przez Wykonawcę wyceny i złożenie korzystnej oferty cenowej. </w:t>
      </w:r>
    </w:p>
    <w:p w14:paraId="4412F3DB" w14:textId="49E8A797" w:rsidR="00D5206E" w:rsidRPr="00D5206E" w:rsidRDefault="00D5206E" w:rsidP="00D5206E">
      <w:pPr>
        <w:pStyle w:val="Akapitzlist"/>
        <w:spacing w:line="360" w:lineRule="auto"/>
        <w:jc w:val="both"/>
        <w:rPr>
          <w:rFonts w:ascii="Verdana" w:hAnsi="Verdana"/>
          <w:b/>
          <w:color w:val="000000" w:themeColor="text1"/>
          <w:sz w:val="22"/>
        </w:rPr>
      </w:pPr>
      <w:r w:rsidRPr="00D5206E">
        <w:rPr>
          <w:rFonts w:ascii="Verdana" w:hAnsi="Verdana"/>
          <w:b/>
          <w:color w:val="000000" w:themeColor="text1"/>
          <w:sz w:val="22"/>
        </w:rPr>
        <w:t xml:space="preserve">Odp. Ze względu na specyfikę działania krematorium należy przyjąć, że szacunkową wartość w SWZ  tj. 1 732 500kWh należy podzielić przez 18 miesięcy tzn. szacowana średnia wartość </w:t>
      </w:r>
      <w:r w:rsidRPr="00D5206E">
        <w:rPr>
          <w:rFonts w:ascii="Verdana" w:hAnsi="Verdana"/>
          <w:b/>
          <w:color w:val="000000" w:themeColor="text1"/>
          <w:sz w:val="22"/>
        </w:rPr>
        <w:t xml:space="preserve">miesięczna </w:t>
      </w:r>
      <w:r w:rsidRPr="00D5206E">
        <w:rPr>
          <w:rFonts w:ascii="Verdana" w:hAnsi="Verdana"/>
          <w:b/>
          <w:color w:val="000000" w:themeColor="text1"/>
          <w:sz w:val="22"/>
        </w:rPr>
        <w:t>wynosi 96 250kWh</w:t>
      </w:r>
      <w:r w:rsidRPr="00D5206E">
        <w:rPr>
          <w:rFonts w:ascii="Verdana" w:hAnsi="Verdana"/>
          <w:b/>
          <w:color w:val="000000" w:themeColor="text1"/>
          <w:sz w:val="22"/>
        </w:rPr>
        <w:t>.</w:t>
      </w:r>
    </w:p>
    <w:p w14:paraId="2621ECA1" w14:textId="77777777" w:rsidR="00D5206E" w:rsidRPr="00D5206E" w:rsidRDefault="00D5206E" w:rsidP="00D5206E">
      <w:pPr>
        <w:pStyle w:val="Akapitzlist"/>
        <w:spacing w:line="360" w:lineRule="auto"/>
        <w:jc w:val="both"/>
        <w:rPr>
          <w:rFonts w:ascii="Verdana" w:hAnsi="Verdana"/>
          <w:b/>
          <w:color w:val="000000" w:themeColor="text1"/>
        </w:rPr>
      </w:pPr>
    </w:p>
    <w:p w14:paraId="7E7FAEAE" w14:textId="77777777"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rPr>
        <w:t>Czy dla wszystkich punktów poboru paliwa gazowego Operatorem Systemu Dystrybucyjnego jest PSG Sp. z o.o. i stosowane są stawki dla obszaru taryfowego Zabrze?</w:t>
      </w:r>
    </w:p>
    <w:p w14:paraId="035D5362" w14:textId="77777777" w:rsidR="00D5206E" w:rsidRPr="00D5206E" w:rsidRDefault="00D5206E" w:rsidP="00D5206E">
      <w:pPr>
        <w:pStyle w:val="Akapitzlist"/>
        <w:spacing w:line="360" w:lineRule="auto"/>
        <w:jc w:val="both"/>
        <w:rPr>
          <w:rFonts w:ascii="Verdana" w:hAnsi="Verdana"/>
          <w:b/>
          <w:sz w:val="22"/>
        </w:rPr>
      </w:pPr>
      <w:r w:rsidRPr="00D5206E">
        <w:rPr>
          <w:rFonts w:ascii="Verdana" w:hAnsi="Verdana"/>
          <w:b/>
          <w:sz w:val="22"/>
        </w:rPr>
        <w:t>Odp. TAK</w:t>
      </w:r>
    </w:p>
    <w:p w14:paraId="16580F9C" w14:textId="77777777" w:rsidR="00D5206E" w:rsidRPr="00D5206E" w:rsidRDefault="00D5206E" w:rsidP="00D5206E">
      <w:pPr>
        <w:spacing w:line="360" w:lineRule="auto"/>
        <w:jc w:val="both"/>
        <w:rPr>
          <w:rFonts w:ascii="Verdana" w:hAnsi="Verdana"/>
          <w:b/>
          <w:color w:val="000000" w:themeColor="text1"/>
        </w:rPr>
      </w:pPr>
    </w:p>
    <w:p w14:paraId="2E5487FB" w14:textId="77777777"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 xml:space="preserve">Dotyczy: §1 ust. 5 Załącznika nr 4 do SWZ – prosimy o modyfikacje zapisu na treść: </w:t>
      </w:r>
    </w:p>
    <w:p w14:paraId="7BF1768E" w14:textId="77777777" w:rsidR="00D5206E" w:rsidRPr="00D5206E" w:rsidRDefault="00D5206E" w:rsidP="00D5206E">
      <w:pPr>
        <w:pStyle w:val="Akapitzlist"/>
        <w:spacing w:line="360" w:lineRule="auto"/>
        <w:jc w:val="both"/>
        <w:rPr>
          <w:rFonts w:ascii="Verdana" w:hAnsi="Verdana"/>
          <w:color w:val="000000" w:themeColor="text1"/>
        </w:rPr>
      </w:pPr>
      <w:r w:rsidRPr="00D5206E">
        <w:rPr>
          <w:rFonts w:ascii="Verdana" w:hAnsi="Verdana"/>
          <w:color w:val="000000" w:themeColor="text1"/>
        </w:rPr>
        <w:t xml:space="preserve">„Kompleksowa dostawa paliwa gazowego odbywać się będzie zgodnie z taryfą OSD, do której sieci podłączony jest dany punkt poboru oraz stawkami </w:t>
      </w:r>
      <w:r w:rsidRPr="00D5206E">
        <w:rPr>
          <w:rFonts w:ascii="Verdana" w:hAnsi="Verdana"/>
          <w:b/>
          <w:color w:val="000000" w:themeColor="text1"/>
        </w:rPr>
        <w:t>opłat dystrybucyjnych</w:t>
      </w:r>
      <w:r w:rsidRPr="00D5206E">
        <w:rPr>
          <w:rFonts w:ascii="Verdana" w:hAnsi="Verdana"/>
          <w:color w:val="000000" w:themeColor="text1"/>
        </w:rPr>
        <w:t xml:space="preserve"> odpowiednimi dla grupy taryfowej, do której należy dany punkt poboru.” </w:t>
      </w:r>
    </w:p>
    <w:p w14:paraId="795E25A3" w14:textId="100C3D9C" w:rsidR="00D5206E" w:rsidRPr="00D5206E" w:rsidRDefault="00D5206E" w:rsidP="00D5206E">
      <w:pPr>
        <w:pStyle w:val="Akapitzlist"/>
        <w:spacing w:line="360" w:lineRule="auto"/>
        <w:jc w:val="both"/>
        <w:rPr>
          <w:rFonts w:ascii="Verdana" w:hAnsi="Verdana"/>
          <w:b/>
          <w:color w:val="000000" w:themeColor="text1"/>
          <w:sz w:val="22"/>
        </w:rPr>
      </w:pPr>
      <w:r w:rsidRPr="00D5206E">
        <w:rPr>
          <w:rFonts w:ascii="Verdana" w:hAnsi="Verdana"/>
          <w:b/>
          <w:color w:val="000000" w:themeColor="text1"/>
          <w:sz w:val="22"/>
        </w:rPr>
        <w:t>Odp. Zamawiający wyraża zgodę</w:t>
      </w:r>
      <w:r w:rsidRPr="00D5206E">
        <w:rPr>
          <w:rFonts w:ascii="Verdana" w:hAnsi="Verdana"/>
          <w:b/>
          <w:color w:val="000000" w:themeColor="text1"/>
          <w:sz w:val="22"/>
        </w:rPr>
        <w:t>.</w:t>
      </w:r>
    </w:p>
    <w:p w14:paraId="4B5B7E61" w14:textId="77777777" w:rsidR="00D5206E" w:rsidRPr="00D5206E" w:rsidRDefault="00D5206E" w:rsidP="00D5206E">
      <w:pPr>
        <w:pStyle w:val="Akapitzlist"/>
        <w:spacing w:line="360" w:lineRule="auto"/>
        <w:jc w:val="both"/>
        <w:rPr>
          <w:rFonts w:ascii="Verdana" w:hAnsi="Verdana"/>
          <w:b/>
          <w:color w:val="000000" w:themeColor="text1"/>
          <w:sz w:val="22"/>
        </w:rPr>
      </w:pPr>
    </w:p>
    <w:p w14:paraId="2BD6C864" w14:textId="77777777"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Dotyczy: §2 ust. 1 Załącznika nr 4 do SWZ – prosimy o dodanie zapisu:</w:t>
      </w:r>
    </w:p>
    <w:p w14:paraId="69D266A3" w14:textId="77777777" w:rsidR="00D5206E" w:rsidRPr="00D5206E" w:rsidRDefault="00D5206E" w:rsidP="00D5206E">
      <w:pPr>
        <w:pStyle w:val="Akapitzlist"/>
        <w:spacing w:line="360" w:lineRule="auto"/>
        <w:jc w:val="both"/>
        <w:rPr>
          <w:rFonts w:ascii="Verdana" w:hAnsi="Verdana"/>
          <w:color w:val="000000" w:themeColor="text1"/>
        </w:rPr>
      </w:pPr>
      <w:r w:rsidRPr="00D5206E">
        <w:rPr>
          <w:rFonts w:ascii="Verdana" w:hAnsi="Verdana"/>
          <w:color w:val="000000" w:themeColor="text1"/>
        </w:rPr>
        <w:t>„Warunkiem rozpoczęcia dostaw jest pozytywnie zgłoszona umowa do OSD, zgodnie z terminami wynikającymi z Instrukcji Ruchu i Eksploatacji Sieci Dystrybucyjnej.”</w:t>
      </w:r>
    </w:p>
    <w:p w14:paraId="47B871E7" w14:textId="77777777" w:rsidR="00D5206E" w:rsidRPr="00D5206E" w:rsidRDefault="00D5206E" w:rsidP="00D5206E">
      <w:pPr>
        <w:pStyle w:val="Akapitzlist"/>
        <w:spacing w:line="360" w:lineRule="auto"/>
        <w:jc w:val="both"/>
        <w:rPr>
          <w:rFonts w:ascii="Verdana" w:hAnsi="Verdana"/>
          <w:color w:val="000000" w:themeColor="text1"/>
        </w:rPr>
      </w:pPr>
      <w:r w:rsidRPr="00D5206E">
        <w:rPr>
          <w:rFonts w:ascii="Verdana" w:hAnsi="Verdana"/>
          <w:color w:val="000000" w:themeColor="text1"/>
        </w:rPr>
        <w:lastRenderedPageBreak/>
        <w:t xml:space="preserve">Wykonawca wyjaśnia, że w przypadku zawarcia umowy kompleksowej należy ją zgłosić do realizacji właściwemu Operatorowi Systemu Dystrybucyjnego (nazywany dalej OSD). Koniecznym do rozpoczęcia dostaw paliwa gazowego jest złożenie tzw. Pojedynczego Zlecenia Dystrybucji. Zgodnie z </w:t>
      </w:r>
      <w:proofErr w:type="spellStart"/>
      <w:r w:rsidRPr="00D5206E">
        <w:rPr>
          <w:rFonts w:ascii="Verdana" w:hAnsi="Verdana"/>
          <w:color w:val="000000" w:themeColor="text1"/>
        </w:rPr>
        <w:t>IRiESD</w:t>
      </w:r>
      <w:proofErr w:type="spellEnd"/>
      <w:r w:rsidRPr="00D5206E">
        <w:rPr>
          <w:rFonts w:ascii="Verdana" w:hAnsi="Verdana"/>
          <w:color w:val="000000" w:themeColor="text1"/>
        </w:rPr>
        <w:t xml:space="preserve"> wspomniane powyżej zgłoszenie powinno zostać złożone przez nowego sprzedawcę (Wykonawcę) najpóźniej na 21 dni przed dniem rozpoczęcia sprzedaży paliwa gazowego (zmiana sprzedawcy) lub na 14 dni  przed dniem rozpoczęcia sprzedaży paliwa gazowego przez dotychczasowego sprzedawcę.</w:t>
      </w:r>
    </w:p>
    <w:p w14:paraId="09F679F9" w14:textId="77777777" w:rsidR="00D5206E" w:rsidRPr="00D5206E" w:rsidRDefault="00D5206E" w:rsidP="00D5206E">
      <w:pPr>
        <w:pStyle w:val="Akapitzlist"/>
        <w:spacing w:line="360" w:lineRule="auto"/>
        <w:jc w:val="both"/>
        <w:rPr>
          <w:rFonts w:ascii="Verdana" w:hAnsi="Verdana"/>
          <w:b/>
          <w:color w:val="000000" w:themeColor="text1"/>
          <w:sz w:val="22"/>
        </w:rPr>
      </w:pPr>
      <w:r w:rsidRPr="00D5206E">
        <w:rPr>
          <w:rFonts w:ascii="Verdana" w:hAnsi="Verdana"/>
          <w:b/>
          <w:color w:val="000000" w:themeColor="text1"/>
          <w:sz w:val="22"/>
        </w:rPr>
        <w:t xml:space="preserve">Odp. Zamawiający wyraża zgodę </w:t>
      </w:r>
    </w:p>
    <w:p w14:paraId="40A45281" w14:textId="77777777" w:rsidR="00D5206E" w:rsidRPr="00D5206E" w:rsidRDefault="00D5206E" w:rsidP="00D5206E">
      <w:pPr>
        <w:pStyle w:val="Akapitzlist"/>
        <w:spacing w:line="360" w:lineRule="auto"/>
        <w:jc w:val="both"/>
        <w:rPr>
          <w:rFonts w:ascii="Verdana" w:hAnsi="Verdana"/>
          <w:b/>
          <w:color w:val="000000" w:themeColor="text1"/>
          <w:sz w:val="22"/>
        </w:rPr>
      </w:pPr>
    </w:p>
    <w:p w14:paraId="4FB1EAC5" w14:textId="77777777"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Dotyczy: §2 ust. 3 Załącznika nr 4 do SWZ – prosimy o usunięcie zapisu</w:t>
      </w:r>
    </w:p>
    <w:p w14:paraId="778872F0" w14:textId="77777777" w:rsidR="00D5206E" w:rsidRPr="00D5206E" w:rsidRDefault="00D5206E" w:rsidP="00D5206E">
      <w:pPr>
        <w:pStyle w:val="Akapitzlist"/>
        <w:spacing w:line="360" w:lineRule="auto"/>
        <w:jc w:val="both"/>
        <w:rPr>
          <w:rFonts w:ascii="Verdana" w:hAnsi="Verdana"/>
          <w:b/>
          <w:color w:val="000000" w:themeColor="text1"/>
          <w:sz w:val="22"/>
        </w:rPr>
      </w:pPr>
      <w:r w:rsidRPr="00D5206E">
        <w:rPr>
          <w:rFonts w:ascii="Verdana" w:hAnsi="Verdana"/>
          <w:b/>
          <w:color w:val="000000" w:themeColor="text1"/>
          <w:sz w:val="22"/>
        </w:rPr>
        <w:t>Odp. Zamawiający nie wyraża zgody.</w:t>
      </w:r>
    </w:p>
    <w:p w14:paraId="2702B6FD" w14:textId="77777777" w:rsidR="00D5206E" w:rsidRPr="00DE0D21" w:rsidRDefault="00D5206E" w:rsidP="00DE0D21">
      <w:pPr>
        <w:spacing w:line="360" w:lineRule="auto"/>
        <w:jc w:val="both"/>
        <w:rPr>
          <w:rFonts w:ascii="Verdana" w:hAnsi="Verdana"/>
          <w:b/>
          <w:color w:val="000000" w:themeColor="text1"/>
        </w:rPr>
      </w:pPr>
    </w:p>
    <w:p w14:paraId="48AE4631" w14:textId="77777777"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Dotyczy: §3 ust. 2 Załącznika nr 4 do SWZ – prosimy o usunięcie poniższej treści :</w:t>
      </w:r>
    </w:p>
    <w:p w14:paraId="60C799F2" w14:textId="77777777" w:rsidR="00D5206E" w:rsidRPr="00D5206E" w:rsidRDefault="00D5206E" w:rsidP="00D5206E">
      <w:pPr>
        <w:pStyle w:val="Akapitzlist"/>
        <w:spacing w:line="360" w:lineRule="auto"/>
        <w:jc w:val="both"/>
        <w:rPr>
          <w:rFonts w:ascii="Verdana" w:hAnsi="Verdana"/>
          <w:color w:val="000000" w:themeColor="text1"/>
        </w:rPr>
      </w:pPr>
      <w:r w:rsidRPr="00D5206E">
        <w:rPr>
          <w:rFonts w:ascii="Verdana" w:hAnsi="Verdana"/>
          <w:color w:val="000000" w:themeColor="text1"/>
        </w:rPr>
        <w:t>„- zapewnienie standardów jakościowych i niezawodności wykonywanych obowiązków wynikających z umowy oraz Instrukcji Ruchu i Eksploatacji Sieci Dystrybucyjnej OSD,”</w:t>
      </w:r>
    </w:p>
    <w:p w14:paraId="6469B214" w14:textId="79AB808C" w:rsidR="00D5206E" w:rsidRPr="00D5206E" w:rsidRDefault="00D5206E" w:rsidP="00D5206E">
      <w:pPr>
        <w:pStyle w:val="Akapitzlist"/>
        <w:spacing w:line="360" w:lineRule="auto"/>
        <w:jc w:val="both"/>
        <w:rPr>
          <w:rFonts w:ascii="Verdana" w:hAnsi="Verdana"/>
          <w:color w:val="000000" w:themeColor="text1"/>
        </w:rPr>
      </w:pPr>
      <w:r w:rsidRPr="00D5206E">
        <w:rPr>
          <w:rFonts w:ascii="Verdana" w:hAnsi="Verdana"/>
          <w:color w:val="000000" w:themeColor="text1"/>
        </w:rPr>
        <w:t xml:space="preserve">Jeżeli </w:t>
      </w:r>
      <w:proofErr w:type="spellStart"/>
      <w:r w:rsidRPr="00D5206E">
        <w:rPr>
          <w:rFonts w:ascii="Verdana" w:hAnsi="Verdana"/>
          <w:color w:val="000000" w:themeColor="text1"/>
        </w:rPr>
        <w:t>Zamawiajacy</w:t>
      </w:r>
      <w:proofErr w:type="spellEnd"/>
      <w:r w:rsidRPr="00D5206E">
        <w:rPr>
          <w:rFonts w:ascii="Verdana" w:hAnsi="Verdana"/>
          <w:color w:val="000000" w:themeColor="text1"/>
        </w:rPr>
        <w:t xml:space="preserve"> nie wyraża zgody na usunięcie ww. treści, to wnioskujemy  o modyfikacje na treść:</w:t>
      </w:r>
    </w:p>
    <w:p w14:paraId="45E188F3" w14:textId="77777777" w:rsidR="00D5206E" w:rsidRPr="00D5206E" w:rsidRDefault="00D5206E" w:rsidP="00D5206E">
      <w:pPr>
        <w:spacing w:line="360" w:lineRule="auto"/>
        <w:ind w:left="746" w:hanging="746"/>
        <w:jc w:val="both"/>
        <w:rPr>
          <w:rFonts w:ascii="Verdana" w:hAnsi="Verdana"/>
          <w:color w:val="000000" w:themeColor="text1"/>
          <w:sz w:val="20"/>
          <w:szCs w:val="20"/>
        </w:rPr>
      </w:pPr>
      <w:r w:rsidRPr="00D5206E">
        <w:rPr>
          <w:rFonts w:ascii="Verdana" w:hAnsi="Verdana"/>
          <w:color w:val="000000" w:themeColor="text1"/>
          <w:sz w:val="20"/>
          <w:szCs w:val="20"/>
        </w:rPr>
        <w:t xml:space="preserve">             „- zapewnienie </w:t>
      </w:r>
      <w:r w:rsidRPr="00D5206E">
        <w:rPr>
          <w:rFonts w:ascii="Verdana" w:hAnsi="Verdana"/>
          <w:b/>
          <w:color w:val="000000" w:themeColor="text1"/>
          <w:sz w:val="20"/>
          <w:szCs w:val="20"/>
        </w:rPr>
        <w:t>przez OSD</w:t>
      </w:r>
      <w:r w:rsidRPr="00D5206E">
        <w:rPr>
          <w:rFonts w:ascii="Verdana" w:hAnsi="Verdana"/>
          <w:color w:val="000000" w:themeColor="text1"/>
          <w:sz w:val="20"/>
          <w:szCs w:val="20"/>
        </w:rPr>
        <w:t xml:space="preserve"> standardów jakościowych i niezawodności wykonywanych obowiązków wynikających z umowy oraz Instrukcji Ruchu i Eksploatacji Sieci Dystrybucyjnej OSD,”</w:t>
      </w:r>
    </w:p>
    <w:p w14:paraId="0DF71946" w14:textId="795F5732" w:rsidR="00D5206E" w:rsidRDefault="00D5206E" w:rsidP="00DE0D21">
      <w:pPr>
        <w:spacing w:line="360" w:lineRule="auto"/>
        <w:ind w:left="746" w:hanging="38"/>
        <w:jc w:val="both"/>
        <w:rPr>
          <w:rFonts w:ascii="Verdana" w:hAnsi="Verdana"/>
          <w:b/>
          <w:color w:val="000000" w:themeColor="text1"/>
        </w:rPr>
      </w:pPr>
      <w:r w:rsidRPr="00D5206E">
        <w:rPr>
          <w:rFonts w:ascii="Verdana" w:hAnsi="Verdana"/>
          <w:b/>
          <w:color w:val="000000" w:themeColor="text1"/>
        </w:rPr>
        <w:t>Odp. Zamawiający wyraża zgodę na zmianę modyfikację zapisu.</w:t>
      </w:r>
    </w:p>
    <w:p w14:paraId="59A117CB" w14:textId="77777777" w:rsidR="00DE0D21" w:rsidRPr="00D5206E" w:rsidRDefault="00DE0D21" w:rsidP="00DE0D21">
      <w:pPr>
        <w:spacing w:line="360" w:lineRule="auto"/>
        <w:ind w:left="746" w:hanging="38"/>
        <w:jc w:val="both"/>
        <w:rPr>
          <w:rFonts w:ascii="Verdana" w:hAnsi="Verdana"/>
          <w:b/>
          <w:color w:val="000000" w:themeColor="text1"/>
        </w:rPr>
      </w:pPr>
    </w:p>
    <w:p w14:paraId="2348AF8C" w14:textId="77777777"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 xml:space="preserve">Dotyczy: §3 ust. 2 Załącznika nr 4 do SWZ „- pełnienie kompleksowych obowiązków wynikających  z zakresu działania Zamawiającego Usługę Dystrybucyjną zgodnie                z </w:t>
      </w:r>
      <w:proofErr w:type="spellStart"/>
      <w:r w:rsidRPr="00D5206E">
        <w:rPr>
          <w:rFonts w:ascii="Verdana" w:hAnsi="Verdana"/>
          <w:color w:val="000000" w:themeColor="text1"/>
        </w:rPr>
        <w:t>IRiESD</w:t>
      </w:r>
      <w:proofErr w:type="spellEnd"/>
      <w:r w:rsidRPr="00D5206E">
        <w:rPr>
          <w:rFonts w:ascii="Verdana" w:hAnsi="Verdana"/>
          <w:color w:val="000000" w:themeColor="text1"/>
        </w:rPr>
        <w:t>.” – wnioskujemy o usunięcie ww. treści i zastąpienie jej tekstem:</w:t>
      </w:r>
    </w:p>
    <w:p w14:paraId="36835305" w14:textId="77777777" w:rsidR="00D5206E" w:rsidRPr="00D5206E" w:rsidRDefault="00D5206E" w:rsidP="00D5206E">
      <w:pPr>
        <w:pStyle w:val="Akapitzlist"/>
        <w:spacing w:line="360" w:lineRule="auto"/>
        <w:jc w:val="both"/>
        <w:rPr>
          <w:rFonts w:ascii="Verdana" w:hAnsi="Verdana"/>
          <w:color w:val="000000" w:themeColor="text1"/>
        </w:rPr>
      </w:pPr>
      <w:r w:rsidRPr="00D5206E">
        <w:rPr>
          <w:rFonts w:ascii="Verdana" w:hAnsi="Verdana"/>
          <w:color w:val="000000" w:themeColor="text1"/>
        </w:rPr>
        <w:t>„Usługę dystrybucji Paliwa gazowego do instalacji znajdującej się w Obiekcie,                       o którym mowa w załączniku nr 3 do Umowy, będzie wykonywał Operator systemu dystrybucyjnego. Dla potrzeb Umowy kompleksowej jest to Polska Spółka Gazownictwa sp. z o.o. z  siedzibą w Tarnowie, ul. W. Bandrowskiego 16, 33-100 Tarnów, wpisana do Krajowego Rejestru Sądowego pod numerem KRS: 0000374001,NIP: 5252496411, REGON: 142739519 (PSG).”</w:t>
      </w:r>
    </w:p>
    <w:p w14:paraId="6714B364" w14:textId="77777777" w:rsidR="00D5206E" w:rsidRPr="00D5206E" w:rsidRDefault="00D5206E" w:rsidP="00D5206E">
      <w:pPr>
        <w:pStyle w:val="Akapitzlist"/>
        <w:spacing w:line="360" w:lineRule="auto"/>
        <w:jc w:val="both"/>
        <w:rPr>
          <w:rFonts w:ascii="Verdana" w:hAnsi="Verdana"/>
          <w:b/>
          <w:color w:val="000000" w:themeColor="text1"/>
          <w:sz w:val="22"/>
        </w:rPr>
      </w:pPr>
      <w:r w:rsidRPr="00D5206E">
        <w:rPr>
          <w:rFonts w:ascii="Verdana" w:hAnsi="Verdana"/>
          <w:b/>
          <w:color w:val="000000" w:themeColor="text1"/>
          <w:sz w:val="22"/>
        </w:rPr>
        <w:t xml:space="preserve">Odp. Zamawiający nie posiada załącznika nr 3 do Umowy. Umowa zawiera jedynie proponowane przez Zamawiającego zapisy. Zgodnie z Rozdziałem XIV ust 4.  SWZ możliwe jest zastosowanie </w:t>
      </w:r>
      <w:r w:rsidRPr="00D5206E">
        <w:rPr>
          <w:rFonts w:ascii="Verdana" w:hAnsi="Verdana"/>
          <w:b/>
          <w:color w:val="000000" w:themeColor="text1"/>
          <w:sz w:val="22"/>
        </w:rPr>
        <w:lastRenderedPageBreak/>
        <w:t>wzoru umowy Wykonawcy z uwzględnieniem projektowanych zapisów umowy Zamawiającego. Przed podpisaniem umowy strony dokonają weryfikacji tego typu zapisów.</w:t>
      </w:r>
    </w:p>
    <w:p w14:paraId="5B9153D7" w14:textId="77777777" w:rsidR="00D5206E" w:rsidRPr="00D5206E" w:rsidRDefault="00D5206E" w:rsidP="00D5206E">
      <w:pPr>
        <w:pStyle w:val="Akapitzlist"/>
        <w:spacing w:line="360" w:lineRule="auto"/>
        <w:jc w:val="both"/>
        <w:rPr>
          <w:rFonts w:ascii="Verdana" w:hAnsi="Verdana"/>
          <w:b/>
          <w:color w:val="000000" w:themeColor="text1"/>
        </w:rPr>
      </w:pPr>
    </w:p>
    <w:p w14:paraId="2032F599" w14:textId="77777777"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 xml:space="preserve">Dotyczy: §4 ust. 11 Załącznika nr 4 do SWZ - Wykonawca posiada rachunki bankowe rozliczeniowe ujawnione w wykazie podatników sporządzonych przez Ministerstwo Finansów. Poza rachunkami bankowymi rozliczeniowymi Wykonawca posiada również tzw. rachunki wirtualne, które służą wyłącznie do identyfikacji podmiotu wpłacającego, a które zgodnie z zobowiązującymi przepisami nie podlegają obowiązkowemu zgłoszeniu do Urzędu Skarbowego i nie są zamieszczane w wykazie podatników VAT. Powyższe rachunki są subkontami do bankowych rachunków rozliczeniowych Wykonawcy ujawnionych w wykazie. </w:t>
      </w:r>
    </w:p>
    <w:p w14:paraId="5E04A222" w14:textId="77777777" w:rsidR="00D5206E" w:rsidRPr="00D5206E" w:rsidRDefault="00D5206E" w:rsidP="00D5206E">
      <w:pPr>
        <w:pStyle w:val="Akapitzlist"/>
        <w:spacing w:line="360" w:lineRule="auto"/>
        <w:jc w:val="both"/>
        <w:rPr>
          <w:rFonts w:ascii="Verdana" w:hAnsi="Verdana"/>
          <w:color w:val="000000" w:themeColor="text1"/>
        </w:rPr>
      </w:pPr>
      <w:r w:rsidRPr="00D5206E">
        <w:rPr>
          <w:rFonts w:ascii="Verdana" w:hAnsi="Verdana"/>
          <w:color w:val="000000" w:themeColor="text1"/>
        </w:rPr>
        <w:t xml:space="preserve">W związku z powyższym rachunek bankowy wskazany na fakturze jest rachunkiem wirtualnym, służącym identyfikacji wpłacającego i nie będzie zamieszczony w wykazie podatników  sporządzonym przez Ministra Finansów. </w:t>
      </w:r>
    </w:p>
    <w:p w14:paraId="72CCCAFD" w14:textId="714A4EE5" w:rsidR="00D5206E" w:rsidRPr="00D5206E" w:rsidRDefault="00D5206E" w:rsidP="00D5206E">
      <w:pPr>
        <w:pStyle w:val="Akapitzlist"/>
        <w:spacing w:line="360" w:lineRule="auto"/>
        <w:jc w:val="both"/>
        <w:rPr>
          <w:rFonts w:ascii="Verdana" w:hAnsi="Verdana"/>
          <w:color w:val="000000" w:themeColor="text1"/>
        </w:rPr>
      </w:pPr>
      <w:r w:rsidRPr="00D5206E">
        <w:rPr>
          <w:rFonts w:ascii="Verdana" w:hAnsi="Verdana"/>
          <w:color w:val="000000" w:themeColor="text1"/>
        </w:rPr>
        <w:t>W związku z powyższym Wykonawca prosi o potwierdzenie, że zamawiający zaakceptuje treść komunikatu pojawiającego się na stronie Ministerstwa Finansów podczas weryfikacji numeru rachunku: ”Wyszukiwany numer rachunku jest zgodny ze stosowanym wzorcem i pasuje do jednego z rachunków wyświetlonych na wykazie” i tym samym uzna, że Wykonawca spełnia warunki w powyższym pkt.</w:t>
      </w:r>
    </w:p>
    <w:p w14:paraId="3594478B" w14:textId="16EE139C" w:rsidR="00D5206E" w:rsidRPr="00D5206E" w:rsidRDefault="00D5206E" w:rsidP="00D5206E">
      <w:pPr>
        <w:pStyle w:val="Akapitzlist"/>
        <w:spacing w:line="360" w:lineRule="auto"/>
        <w:jc w:val="both"/>
        <w:rPr>
          <w:rFonts w:ascii="Verdana" w:hAnsi="Verdana"/>
          <w:b/>
          <w:color w:val="000000" w:themeColor="text1"/>
          <w:sz w:val="22"/>
        </w:rPr>
      </w:pPr>
      <w:r w:rsidRPr="00D5206E">
        <w:rPr>
          <w:rFonts w:ascii="Verdana" w:hAnsi="Verdana"/>
          <w:b/>
          <w:color w:val="000000" w:themeColor="text1"/>
          <w:sz w:val="22"/>
        </w:rPr>
        <w:t>O</w:t>
      </w:r>
      <w:r w:rsidRPr="00D5206E">
        <w:rPr>
          <w:rFonts w:ascii="Verdana" w:hAnsi="Verdana"/>
          <w:b/>
          <w:color w:val="000000" w:themeColor="text1"/>
          <w:sz w:val="22"/>
        </w:rPr>
        <w:t>dp</w:t>
      </w:r>
      <w:r w:rsidRPr="00D5206E">
        <w:rPr>
          <w:rFonts w:ascii="Verdana" w:hAnsi="Verdana"/>
          <w:b/>
          <w:color w:val="000000" w:themeColor="text1"/>
          <w:sz w:val="22"/>
        </w:rPr>
        <w:t>. Zamawiający potwierdza, że zaakceptuje treść podczas weryfikacji rachunku.</w:t>
      </w:r>
    </w:p>
    <w:p w14:paraId="4AC1A7B1" w14:textId="77777777" w:rsidR="00D5206E" w:rsidRPr="00D5206E" w:rsidRDefault="00D5206E" w:rsidP="00D5206E">
      <w:pPr>
        <w:pStyle w:val="Akapitzlist"/>
        <w:spacing w:line="360" w:lineRule="auto"/>
        <w:jc w:val="both"/>
        <w:rPr>
          <w:rFonts w:ascii="Verdana" w:hAnsi="Verdana"/>
          <w:b/>
          <w:color w:val="000000" w:themeColor="text1"/>
        </w:rPr>
      </w:pPr>
    </w:p>
    <w:p w14:paraId="14896E40" w14:textId="77777777"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Dotyczy: §5 ust. 2 pkt 2 literka j  Załącznika nr 4 do SWZ – wnioskujemy o usunięcie zapisu.</w:t>
      </w:r>
    </w:p>
    <w:p w14:paraId="77573D0D" w14:textId="77777777" w:rsidR="00D5206E" w:rsidRDefault="00D5206E" w:rsidP="00D5206E">
      <w:pPr>
        <w:pStyle w:val="Akapitzlist"/>
        <w:spacing w:line="360" w:lineRule="auto"/>
        <w:jc w:val="both"/>
        <w:rPr>
          <w:rFonts w:ascii="Verdana" w:hAnsi="Verdana"/>
          <w:b/>
          <w:color w:val="000000" w:themeColor="text1"/>
          <w:sz w:val="22"/>
        </w:rPr>
      </w:pPr>
      <w:r w:rsidRPr="00D5206E">
        <w:rPr>
          <w:rFonts w:ascii="Verdana" w:hAnsi="Verdana"/>
          <w:b/>
          <w:color w:val="000000" w:themeColor="text1"/>
          <w:sz w:val="22"/>
        </w:rPr>
        <w:t>Odp. Zamawiający nie wyraża zgody</w:t>
      </w:r>
    </w:p>
    <w:p w14:paraId="46731347" w14:textId="77777777" w:rsidR="00D5206E" w:rsidRPr="00D5206E" w:rsidRDefault="00D5206E" w:rsidP="00D5206E">
      <w:pPr>
        <w:pStyle w:val="Akapitzlist"/>
        <w:spacing w:line="360" w:lineRule="auto"/>
        <w:jc w:val="both"/>
        <w:rPr>
          <w:rFonts w:ascii="Verdana" w:hAnsi="Verdana"/>
          <w:b/>
          <w:color w:val="000000" w:themeColor="text1"/>
          <w:sz w:val="22"/>
        </w:rPr>
      </w:pPr>
    </w:p>
    <w:p w14:paraId="68CE1794" w14:textId="77777777"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 xml:space="preserve">Dotyczy: §5 ust. 2 pkt 2 literka e  Załącznika nr 4 do SWZ – prosimy o modyfikacje zapisu na treść: </w:t>
      </w:r>
    </w:p>
    <w:p w14:paraId="456B6C58" w14:textId="77777777" w:rsidR="00D5206E" w:rsidRPr="00D5206E" w:rsidRDefault="00D5206E" w:rsidP="00D5206E">
      <w:pPr>
        <w:pStyle w:val="Akapitzlist"/>
        <w:spacing w:line="360" w:lineRule="auto"/>
        <w:jc w:val="both"/>
        <w:rPr>
          <w:rFonts w:ascii="Verdana" w:hAnsi="Verdana"/>
          <w:color w:val="000000" w:themeColor="text1"/>
        </w:rPr>
      </w:pPr>
      <w:r w:rsidRPr="00D5206E">
        <w:rPr>
          <w:rFonts w:ascii="Verdana" w:hAnsi="Verdana"/>
          <w:color w:val="000000" w:themeColor="text1"/>
        </w:rPr>
        <w:t>„wystąpienia konieczności wprowadzenia zmian, korzystnych dla obu stron umowy, bez których nie byłoby możliwe prawidłowe wykonanie przedmiotu umowy”</w:t>
      </w:r>
    </w:p>
    <w:p w14:paraId="4528552B" w14:textId="4979722E" w:rsidR="00D5206E" w:rsidRDefault="00D5206E" w:rsidP="00D5206E">
      <w:pPr>
        <w:pStyle w:val="Akapitzlist"/>
        <w:spacing w:line="360" w:lineRule="auto"/>
        <w:jc w:val="both"/>
        <w:rPr>
          <w:rFonts w:ascii="Verdana" w:hAnsi="Verdana"/>
          <w:b/>
          <w:sz w:val="22"/>
        </w:rPr>
      </w:pPr>
      <w:r w:rsidRPr="00D5206E">
        <w:rPr>
          <w:rFonts w:ascii="Verdana" w:hAnsi="Verdana"/>
          <w:b/>
          <w:sz w:val="22"/>
        </w:rPr>
        <w:t xml:space="preserve">Odp. </w:t>
      </w:r>
      <w:r w:rsidRPr="00D5206E">
        <w:rPr>
          <w:rFonts w:ascii="Verdana" w:hAnsi="Verdana"/>
          <w:b/>
          <w:sz w:val="22"/>
        </w:rPr>
        <w:t>Zamawiający nie wyraża</w:t>
      </w:r>
      <w:r w:rsidRPr="00D5206E">
        <w:rPr>
          <w:rFonts w:ascii="Verdana" w:hAnsi="Verdana"/>
          <w:b/>
          <w:sz w:val="22"/>
        </w:rPr>
        <w:t xml:space="preserve"> zgody.</w:t>
      </w:r>
    </w:p>
    <w:p w14:paraId="531E319E" w14:textId="77777777" w:rsidR="00D5206E" w:rsidRPr="00D5206E" w:rsidRDefault="00D5206E" w:rsidP="00D5206E">
      <w:pPr>
        <w:pStyle w:val="Akapitzlist"/>
        <w:spacing w:line="360" w:lineRule="auto"/>
        <w:jc w:val="both"/>
        <w:rPr>
          <w:rFonts w:ascii="Verdana" w:hAnsi="Verdana"/>
          <w:b/>
          <w:sz w:val="22"/>
        </w:rPr>
      </w:pPr>
    </w:p>
    <w:p w14:paraId="37582D5C" w14:textId="77777777"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Dotyczy: §6 Załącznika nr 4 do SWZ – prosimy o obniżenie kar o połowę</w:t>
      </w:r>
    </w:p>
    <w:p w14:paraId="4CD0FAFD" w14:textId="77777777" w:rsidR="00D5206E" w:rsidRDefault="00D5206E" w:rsidP="00D5206E">
      <w:pPr>
        <w:pStyle w:val="Akapitzlist"/>
        <w:spacing w:line="360" w:lineRule="auto"/>
        <w:jc w:val="both"/>
        <w:rPr>
          <w:rFonts w:ascii="Verdana" w:hAnsi="Verdana"/>
          <w:b/>
          <w:color w:val="000000" w:themeColor="text1"/>
          <w:sz w:val="22"/>
        </w:rPr>
      </w:pPr>
      <w:r w:rsidRPr="00D5206E">
        <w:rPr>
          <w:rFonts w:ascii="Verdana" w:hAnsi="Verdana"/>
          <w:b/>
          <w:color w:val="000000" w:themeColor="text1"/>
          <w:sz w:val="22"/>
        </w:rPr>
        <w:t>Odp. Zamawiający nie wyraża zgody.</w:t>
      </w:r>
    </w:p>
    <w:p w14:paraId="48624B3F" w14:textId="77777777" w:rsidR="00D5206E" w:rsidRPr="00D5206E" w:rsidRDefault="00D5206E" w:rsidP="00D5206E">
      <w:pPr>
        <w:pStyle w:val="Akapitzlist"/>
        <w:spacing w:line="360" w:lineRule="auto"/>
        <w:jc w:val="both"/>
        <w:rPr>
          <w:rFonts w:ascii="Verdana" w:hAnsi="Verdana"/>
          <w:b/>
          <w:color w:val="000000" w:themeColor="text1"/>
          <w:sz w:val="22"/>
        </w:rPr>
      </w:pPr>
    </w:p>
    <w:p w14:paraId="08398A37" w14:textId="7DED8959"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 xml:space="preserve">Dotyczy: §4 ust. 6 Załącznika nr 4 do SWZ – prosi o modyfikacje na treść: </w:t>
      </w:r>
      <w:r w:rsidRPr="00D5206E">
        <w:rPr>
          <w:rFonts w:ascii="Verdana" w:hAnsi="Verdana"/>
          <w:color w:val="000000" w:themeColor="text1"/>
        </w:rPr>
        <w:lastRenderedPageBreak/>
        <w:t xml:space="preserve">„Należność Wykonawcy za pobrane paliwo gazowe w okresach rozliczeniowych obliczana będzie indywidualnie dla każdego punktu poboru jako iloczyn ilości dostarczonego paliwa gazowego oraz właściwej dla danej grupy taryfowej ceny jednostkowej </w:t>
      </w:r>
      <w:r w:rsidRPr="00D5206E">
        <w:rPr>
          <w:rFonts w:ascii="Verdana" w:hAnsi="Verdana"/>
          <w:b/>
          <w:color w:val="000000" w:themeColor="text1"/>
        </w:rPr>
        <w:t>gazu</w:t>
      </w:r>
      <w:r w:rsidRPr="00D5206E">
        <w:rPr>
          <w:rFonts w:ascii="Verdana" w:hAnsi="Verdana"/>
          <w:color w:val="000000" w:themeColor="text1"/>
        </w:rPr>
        <w:t xml:space="preserve">  i dystrybucji, określonej w § 4 ust. 4 umowy. Do wyliczonej należności Wykonawca doliczy podatek VAT według obowiązującej stawki.”</w:t>
      </w:r>
    </w:p>
    <w:p w14:paraId="22780C57" w14:textId="77777777" w:rsidR="00D5206E" w:rsidRDefault="00D5206E" w:rsidP="00D5206E">
      <w:pPr>
        <w:pStyle w:val="Akapitzlist"/>
        <w:spacing w:line="360" w:lineRule="auto"/>
        <w:jc w:val="both"/>
        <w:rPr>
          <w:rFonts w:ascii="Verdana" w:hAnsi="Verdana"/>
          <w:b/>
          <w:color w:val="000000" w:themeColor="text1"/>
          <w:sz w:val="22"/>
        </w:rPr>
      </w:pPr>
      <w:r w:rsidRPr="00D5206E">
        <w:rPr>
          <w:rFonts w:ascii="Verdana" w:hAnsi="Verdana"/>
          <w:b/>
          <w:color w:val="000000" w:themeColor="text1"/>
          <w:sz w:val="22"/>
        </w:rPr>
        <w:t>Odp. Zamawiający wyraża zgodę na zmianę zapisu.</w:t>
      </w:r>
    </w:p>
    <w:p w14:paraId="1CBB16E4" w14:textId="77777777" w:rsidR="00D5206E" w:rsidRPr="00D5206E" w:rsidRDefault="00D5206E" w:rsidP="00D5206E">
      <w:pPr>
        <w:pStyle w:val="Akapitzlist"/>
        <w:spacing w:line="360" w:lineRule="auto"/>
        <w:jc w:val="both"/>
        <w:rPr>
          <w:rFonts w:ascii="Verdana" w:hAnsi="Verdana"/>
          <w:b/>
          <w:color w:val="000000" w:themeColor="text1"/>
          <w:sz w:val="22"/>
        </w:rPr>
      </w:pPr>
    </w:p>
    <w:p w14:paraId="727E2D75" w14:textId="5069F089"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 xml:space="preserve">Czy w świetle obowiązującej od dnia 26 stycznia 2022 r. ustawy o szczególnych rozwiązaniach służących ochronie odbiorców paliw gazowych w związku z sytuacją na rynku gazu (Dz. U. z2022 r., poz. 202), Zamawiający oczekuje zastosowania ceny  jednostkowej za dostarczone paliwo gazowe zgodnie z uregulowaniami zawartymi  w cytowanej powyżej ustawie dla Punktów Poboru Gazu objętych postępowaniem?  </w:t>
      </w:r>
    </w:p>
    <w:p w14:paraId="6DA2E91F" w14:textId="77777777" w:rsidR="00D5206E" w:rsidRPr="00D5206E" w:rsidRDefault="00D5206E" w:rsidP="00D5206E">
      <w:pPr>
        <w:pStyle w:val="Akapitzlist"/>
        <w:spacing w:line="360" w:lineRule="auto"/>
        <w:jc w:val="both"/>
        <w:rPr>
          <w:rFonts w:ascii="Verdana" w:hAnsi="Verdana"/>
          <w:color w:val="000000" w:themeColor="text1"/>
        </w:rPr>
      </w:pPr>
      <w:r w:rsidRPr="00D5206E">
        <w:rPr>
          <w:rFonts w:ascii="Verdana" w:hAnsi="Verdana"/>
          <w:color w:val="000000" w:themeColor="text1"/>
        </w:rPr>
        <w:t>Jeżeli tak, to Wykonawca informuje, że zastosowanie ceny taryfowej możliwe jest pod warunkiem złożenia przez Zamawiającego oświadczenia, które powinno być dołączone do dokumentacji postępowania.</w:t>
      </w:r>
    </w:p>
    <w:p w14:paraId="1DD641C6" w14:textId="77777777" w:rsidR="00D5206E" w:rsidRDefault="00D5206E" w:rsidP="00D5206E">
      <w:pPr>
        <w:pStyle w:val="Akapitzlist"/>
        <w:spacing w:line="360" w:lineRule="auto"/>
        <w:jc w:val="both"/>
        <w:rPr>
          <w:rFonts w:ascii="Verdana" w:hAnsi="Verdana"/>
          <w:b/>
          <w:color w:val="000000" w:themeColor="text1"/>
          <w:sz w:val="22"/>
        </w:rPr>
      </w:pPr>
      <w:r w:rsidRPr="00D5206E">
        <w:rPr>
          <w:rFonts w:ascii="Verdana" w:hAnsi="Verdana"/>
          <w:b/>
          <w:color w:val="000000" w:themeColor="text1"/>
          <w:sz w:val="22"/>
        </w:rPr>
        <w:t>Odp. Zamawiający nie podlega ochronie taryfowej odbiorców paliw gazowych. Nie ma zastosowania ww. przepisy.</w:t>
      </w:r>
    </w:p>
    <w:p w14:paraId="0B3D8B18" w14:textId="77777777" w:rsidR="00D5206E" w:rsidRPr="00D5206E" w:rsidRDefault="00D5206E" w:rsidP="00D5206E">
      <w:pPr>
        <w:pStyle w:val="Akapitzlist"/>
        <w:spacing w:line="360" w:lineRule="auto"/>
        <w:jc w:val="both"/>
        <w:rPr>
          <w:rFonts w:ascii="Verdana" w:hAnsi="Verdana"/>
          <w:b/>
          <w:color w:val="000000" w:themeColor="text1"/>
          <w:sz w:val="22"/>
        </w:rPr>
      </w:pPr>
    </w:p>
    <w:p w14:paraId="3FA617FB" w14:textId="77777777"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W przypadku odpowiedzi twierdzącej na powyższe pytanie oraz w przypadku kiedy nie cały wolumen podlega ochronie taryfowej, prosimy o podział formularza cenowego, tak aby Wykonawca mógł podać ceny za paliwo gazowe, abonament i opłaty dystrybucyjne dla wolumenu podlegającego ochronie taryfowej i inne ceny dla wolumenu niepodlegającego ochronie taryfowej.</w:t>
      </w:r>
    </w:p>
    <w:p w14:paraId="61F2C3DC" w14:textId="77777777" w:rsidR="00D5206E" w:rsidRDefault="00D5206E" w:rsidP="00D5206E">
      <w:pPr>
        <w:pStyle w:val="Akapitzlist"/>
        <w:spacing w:line="360" w:lineRule="auto"/>
        <w:jc w:val="both"/>
        <w:rPr>
          <w:rFonts w:ascii="Verdana" w:hAnsi="Verdana"/>
          <w:b/>
          <w:color w:val="000000" w:themeColor="text1"/>
          <w:sz w:val="22"/>
        </w:rPr>
      </w:pPr>
      <w:r w:rsidRPr="00D5206E">
        <w:rPr>
          <w:rFonts w:ascii="Verdana" w:hAnsi="Verdana"/>
          <w:b/>
          <w:color w:val="000000" w:themeColor="text1"/>
          <w:sz w:val="22"/>
        </w:rPr>
        <w:t>Odp. Jw. odpowiedź 22</w:t>
      </w:r>
    </w:p>
    <w:p w14:paraId="530DCA98" w14:textId="77777777" w:rsidR="00D5206E" w:rsidRPr="00D5206E" w:rsidRDefault="00D5206E" w:rsidP="00D5206E">
      <w:pPr>
        <w:pStyle w:val="Akapitzlist"/>
        <w:spacing w:line="360" w:lineRule="auto"/>
        <w:jc w:val="both"/>
        <w:rPr>
          <w:rFonts w:ascii="Verdana" w:hAnsi="Verdana"/>
          <w:b/>
          <w:color w:val="000000" w:themeColor="text1"/>
          <w:sz w:val="22"/>
        </w:rPr>
      </w:pPr>
    </w:p>
    <w:p w14:paraId="3950BA4B" w14:textId="77777777"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 xml:space="preserve">Czy dla punktów objętych ochroną taryfową Zamawiający wyraża zgodę na zmianę stawek (wzrost lub spadek) za paliwo gazowe oraz opłaty abonamentowej,                          w przypadku zatwierdzenia przez Prezesa URE nowej taryfy Wykonawcy ? </w:t>
      </w:r>
    </w:p>
    <w:p w14:paraId="6907B43F" w14:textId="77777777" w:rsidR="00D5206E" w:rsidRDefault="00D5206E" w:rsidP="00D5206E">
      <w:pPr>
        <w:pStyle w:val="Akapitzlist"/>
        <w:spacing w:line="360" w:lineRule="auto"/>
        <w:jc w:val="both"/>
        <w:rPr>
          <w:rFonts w:ascii="Verdana" w:hAnsi="Verdana"/>
          <w:b/>
          <w:color w:val="000000" w:themeColor="text1"/>
          <w:sz w:val="22"/>
        </w:rPr>
      </w:pPr>
      <w:r w:rsidRPr="00D5206E">
        <w:rPr>
          <w:rFonts w:ascii="Verdana" w:hAnsi="Verdana"/>
          <w:b/>
          <w:color w:val="000000" w:themeColor="text1"/>
          <w:sz w:val="22"/>
        </w:rPr>
        <w:t>Odp. Punkty poboru Zamawiającego nie są objęte ochroną taryfową.</w:t>
      </w:r>
    </w:p>
    <w:p w14:paraId="53220FDF" w14:textId="77777777" w:rsidR="00D5206E" w:rsidRPr="00D5206E" w:rsidRDefault="00D5206E" w:rsidP="00D5206E">
      <w:pPr>
        <w:pStyle w:val="Akapitzlist"/>
        <w:spacing w:line="360" w:lineRule="auto"/>
        <w:jc w:val="both"/>
        <w:rPr>
          <w:rFonts w:ascii="Verdana" w:hAnsi="Verdana"/>
          <w:b/>
          <w:color w:val="000000" w:themeColor="text1"/>
          <w:sz w:val="22"/>
        </w:rPr>
      </w:pPr>
    </w:p>
    <w:p w14:paraId="679ACF64" w14:textId="77777777" w:rsidR="00D5206E" w:rsidRPr="00D5206E" w:rsidRDefault="00D5206E" w:rsidP="00D5206E">
      <w:pPr>
        <w:pStyle w:val="Akapitzlist"/>
        <w:numPr>
          <w:ilvl w:val="0"/>
          <w:numId w:val="1"/>
        </w:numPr>
        <w:spacing w:line="360" w:lineRule="auto"/>
        <w:jc w:val="both"/>
        <w:rPr>
          <w:rFonts w:ascii="Verdana" w:hAnsi="Verdana"/>
          <w:color w:val="000000" w:themeColor="text1"/>
        </w:rPr>
      </w:pPr>
      <w:r w:rsidRPr="00D5206E">
        <w:rPr>
          <w:rFonts w:ascii="Verdana" w:hAnsi="Verdana"/>
          <w:color w:val="000000" w:themeColor="text1"/>
        </w:rPr>
        <w:t>Dotyczy: §5 ust. 3 Załącznika nr 4 do SWZ - wnioskujemy o modyfikacje zapisu                  na treść:</w:t>
      </w:r>
    </w:p>
    <w:p w14:paraId="39132EDB" w14:textId="77777777" w:rsidR="00D5206E" w:rsidRPr="00D5206E" w:rsidRDefault="00D5206E" w:rsidP="00D5206E">
      <w:pPr>
        <w:pStyle w:val="Akapitzlist"/>
        <w:spacing w:line="360" w:lineRule="auto"/>
        <w:jc w:val="both"/>
        <w:rPr>
          <w:rFonts w:ascii="Verdana" w:hAnsi="Verdana"/>
        </w:rPr>
      </w:pPr>
      <w:r w:rsidRPr="00D5206E">
        <w:rPr>
          <w:rFonts w:ascii="Verdana" w:hAnsi="Verdana"/>
        </w:rPr>
        <w:t>1)</w:t>
      </w:r>
      <w:r w:rsidRPr="00D5206E">
        <w:rPr>
          <w:rFonts w:ascii="Verdana" w:hAnsi="Verdana"/>
        </w:rPr>
        <w:tab/>
        <w:t xml:space="preserve">Na  podstawie art. 439 PZP Strony dopuszczają zmianę wynagrodzenia Wykonawcy. Strony przewidują możliwość zmiany dla stawki jednostkowej za kWh pobranego paliwa gazowego w odniesieniu do wolumenu nie objętego ochroną taryfową, w związku ze wzrostem cen paliwa gazowego, które Wykonawca musi </w:t>
      </w:r>
      <w:r w:rsidRPr="00D5206E">
        <w:rPr>
          <w:rFonts w:ascii="Verdana" w:hAnsi="Verdana"/>
        </w:rPr>
        <w:lastRenderedPageBreak/>
        <w:t>zakupić w celu zrealizowania przedmiotu zamówienia.</w:t>
      </w:r>
    </w:p>
    <w:p w14:paraId="2FF9673E" w14:textId="77777777" w:rsidR="00D5206E" w:rsidRPr="00D5206E" w:rsidRDefault="00D5206E" w:rsidP="00D5206E">
      <w:pPr>
        <w:pStyle w:val="Akapitzlist"/>
        <w:spacing w:line="360" w:lineRule="auto"/>
        <w:jc w:val="both"/>
        <w:rPr>
          <w:rFonts w:ascii="Verdana" w:hAnsi="Verdana"/>
        </w:rPr>
      </w:pPr>
      <w:r w:rsidRPr="00D5206E">
        <w:rPr>
          <w:rFonts w:ascii="Verdana" w:hAnsi="Verdana"/>
        </w:rPr>
        <w:t>2)</w:t>
      </w:r>
      <w:r w:rsidRPr="00D5206E">
        <w:rPr>
          <w:rFonts w:ascii="Verdana" w:hAnsi="Verdana"/>
        </w:rPr>
        <w:tab/>
        <w:t>Waloryzacja nie dotyczy cen jednostkowych stosowanych do rozliczeń                     i zawartych w taryfach  dystrybucyjnych i sprzedażowych zatwierdzonych przez Prezesa URE.</w:t>
      </w:r>
    </w:p>
    <w:p w14:paraId="0DFA8DA4" w14:textId="77777777" w:rsidR="00D5206E" w:rsidRPr="00D5206E" w:rsidRDefault="00D5206E" w:rsidP="00D5206E">
      <w:pPr>
        <w:pStyle w:val="Akapitzlist"/>
        <w:spacing w:line="360" w:lineRule="auto"/>
        <w:jc w:val="both"/>
        <w:rPr>
          <w:rFonts w:ascii="Verdana" w:hAnsi="Verdana"/>
        </w:rPr>
      </w:pPr>
      <w:r w:rsidRPr="00D5206E">
        <w:rPr>
          <w:rFonts w:ascii="Verdana" w:hAnsi="Verdana"/>
        </w:rPr>
        <w:t>3)</w:t>
      </w:r>
      <w:r w:rsidRPr="00D5206E">
        <w:rPr>
          <w:rFonts w:ascii="Verdana" w:hAnsi="Verdana"/>
        </w:rPr>
        <w:tab/>
        <w:t>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6018976E" w14:textId="77777777" w:rsidR="00D5206E" w:rsidRPr="00D5206E" w:rsidRDefault="00D5206E" w:rsidP="00D5206E">
      <w:pPr>
        <w:pStyle w:val="Akapitzlist"/>
        <w:spacing w:line="360" w:lineRule="auto"/>
        <w:jc w:val="both"/>
        <w:rPr>
          <w:rFonts w:ascii="Verdana" w:hAnsi="Verdana"/>
        </w:rPr>
      </w:pPr>
      <w:r w:rsidRPr="00D5206E">
        <w:rPr>
          <w:rFonts w:ascii="Verdana" w:hAnsi="Verdana"/>
        </w:rPr>
        <w:t>4)</w:t>
      </w:r>
      <w:r w:rsidRPr="00D5206E">
        <w:rPr>
          <w:rFonts w:ascii="Verdana" w:hAnsi="Verdana"/>
        </w:rPr>
        <w:tab/>
        <w:t>Wykonawca oświadcza, że do dnia zawarcia przedmiotowej umowy dokonał zakupu gazu ziemnego w wysokości 100% (wielkość procentowa) na zasadach złożonej oferty.</w:t>
      </w:r>
    </w:p>
    <w:p w14:paraId="2A764269" w14:textId="77777777" w:rsidR="00D5206E" w:rsidRPr="00D5206E" w:rsidRDefault="00D5206E" w:rsidP="00D5206E">
      <w:pPr>
        <w:pStyle w:val="Akapitzlist"/>
        <w:spacing w:line="360" w:lineRule="auto"/>
        <w:jc w:val="both"/>
        <w:rPr>
          <w:rFonts w:ascii="Verdana" w:hAnsi="Verdana"/>
        </w:rPr>
      </w:pPr>
      <w:r w:rsidRPr="00D5206E">
        <w:rPr>
          <w:rFonts w:ascii="Verdana" w:hAnsi="Verdana"/>
        </w:rPr>
        <w:t>5)</w:t>
      </w:r>
      <w:r w:rsidRPr="00D5206E">
        <w:rPr>
          <w:rFonts w:ascii="Verdana" w:hAnsi="Verdana"/>
        </w:rPr>
        <w:tab/>
        <w:t xml:space="preserve">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     </w:t>
      </w:r>
    </w:p>
    <w:p w14:paraId="15DE7BC1" w14:textId="77777777" w:rsidR="00D5206E" w:rsidRPr="00D5206E" w:rsidRDefault="00D5206E" w:rsidP="00D5206E">
      <w:pPr>
        <w:pStyle w:val="Akapitzlist"/>
        <w:spacing w:line="360" w:lineRule="auto"/>
        <w:jc w:val="both"/>
        <w:rPr>
          <w:rFonts w:ascii="Verdana" w:hAnsi="Verdana"/>
        </w:rPr>
      </w:pPr>
      <w:r w:rsidRPr="00D5206E">
        <w:rPr>
          <w:rFonts w:ascii="Verdana" w:hAnsi="Verdana"/>
        </w:rPr>
        <w:t>6)</w:t>
      </w:r>
      <w:r w:rsidRPr="00D5206E">
        <w:rPr>
          <w:rFonts w:ascii="Verdana" w:hAnsi="Verdana"/>
        </w:rPr>
        <w:tab/>
        <w:t xml:space="preserve"> Wykonawca składając wniosek o zmianę, powinna powinien przedstawić                 w szczególności wyliczenie wnioskowanej kwoty zmiany wynagrodzenia oraz dowody na to, że zmiana ceny paliwa gazowego na TGE wpływa na koszt realizacji zamówienia.</w:t>
      </w:r>
    </w:p>
    <w:p w14:paraId="133E6B24" w14:textId="77777777" w:rsidR="00D5206E" w:rsidRPr="00D5206E" w:rsidRDefault="00D5206E" w:rsidP="00D5206E">
      <w:pPr>
        <w:pStyle w:val="Akapitzlist"/>
        <w:spacing w:line="360" w:lineRule="auto"/>
        <w:jc w:val="both"/>
        <w:rPr>
          <w:rFonts w:ascii="Verdana" w:hAnsi="Verdana"/>
        </w:rPr>
      </w:pPr>
      <w:r w:rsidRPr="00D5206E">
        <w:rPr>
          <w:rFonts w:ascii="Verdana" w:hAnsi="Verdana"/>
        </w:rPr>
        <w:t>7)</w:t>
      </w:r>
      <w:r w:rsidRPr="00D5206E">
        <w:rPr>
          <w:rFonts w:ascii="Verdana" w:hAnsi="Verdana"/>
        </w:rPr>
        <w:tab/>
        <w:t>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5CA0F741" w14:textId="77777777" w:rsidR="00D5206E" w:rsidRPr="00D5206E" w:rsidRDefault="00D5206E" w:rsidP="00D5206E">
      <w:pPr>
        <w:pStyle w:val="Akapitzlist"/>
        <w:spacing w:line="360" w:lineRule="auto"/>
        <w:jc w:val="both"/>
        <w:rPr>
          <w:rFonts w:ascii="Verdana" w:hAnsi="Verdana"/>
        </w:rPr>
      </w:pPr>
      <w:r w:rsidRPr="00D5206E">
        <w:rPr>
          <w:rFonts w:ascii="Verdana" w:hAnsi="Verdana"/>
        </w:rPr>
        <w:t>8)</w:t>
      </w:r>
      <w:r w:rsidRPr="00D5206E">
        <w:rPr>
          <w:rFonts w:ascii="Verdana" w:hAnsi="Verdana"/>
        </w:rPr>
        <w:tab/>
        <w:t xml:space="preserve">Strona uprawniona jest do złożenia wniosku o waloryzacje w przypadku zmiany średnioważonej ceny miesięcznej </w:t>
      </w:r>
      <w:proofErr w:type="spellStart"/>
      <w:r w:rsidRPr="00D5206E">
        <w:rPr>
          <w:rFonts w:ascii="Verdana" w:hAnsi="Verdana"/>
        </w:rPr>
        <w:t>RDNg</w:t>
      </w:r>
      <w:proofErr w:type="spellEnd"/>
      <w:r w:rsidRPr="00D5206E">
        <w:rPr>
          <w:rFonts w:ascii="Verdana" w:hAnsi="Verdana"/>
        </w:rPr>
        <w:t xml:space="preserve"> (Rynek Dnia Następnego gazu) na Towarowej Giełdzie Energii SA (cena publikowana w Raportach Miesięcznych https://tge.pl/dane-statystyczne).</w:t>
      </w:r>
    </w:p>
    <w:p w14:paraId="263A54C7" w14:textId="77777777" w:rsidR="00D5206E" w:rsidRPr="00D5206E" w:rsidRDefault="00D5206E" w:rsidP="00D5206E">
      <w:pPr>
        <w:pStyle w:val="Akapitzlist"/>
        <w:spacing w:line="360" w:lineRule="auto"/>
        <w:jc w:val="both"/>
        <w:rPr>
          <w:rFonts w:ascii="Verdana" w:hAnsi="Verdana"/>
        </w:rPr>
      </w:pPr>
      <w:r w:rsidRPr="00D5206E">
        <w:rPr>
          <w:rFonts w:ascii="Verdana" w:hAnsi="Verdana"/>
        </w:rPr>
        <w:t>8.1) zmiana powinna być liczona od dnia zawarcia umowy</w:t>
      </w:r>
    </w:p>
    <w:p w14:paraId="26D319CE" w14:textId="77777777" w:rsidR="00D5206E" w:rsidRPr="00D5206E" w:rsidRDefault="00D5206E" w:rsidP="00D5206E">
      <w:pPr>
        <w:pStyle w:val="Akapitzlist"/>
        <w:spacing w:line="360" w:lineRule="auto"/>
        <w:jc w:val="both"/>
        <w:rPr>
          <w:rFonts w:ascii="Verdana" w:hAnsi="Verdana"/>
        </w:rPr>
      </w:pPr>
      <w:r w:rsidRPr="00D5206E">
        <w:rPr>
          <w:rFonts w:ascii="Verdana" w:hAnsi="Verdana"/>
        </w:rPr>
        <w:t xml:space="preserve">8.2) zmiana średnioważonej ceny miesięcznej </w:t>
      </w:r>
      <w:proofErr w:type="spellStart"/>
      <w:r w:rsidRPr="00D5206E">
        <w:rPr>
          <w:rFonts w:ascii="Verdana" w:hAnsi="Verdana"/>
        </w:rPr>
        <w:t>RDNg</w:t>
      </w:r>
      <w:proofErr w:type="spellEnd"/>
      <w:r w:rsidRPr="00D5206E">
        <w:rPr>
          <w:rFonts w:ascii="Verdana" w:hAnsi="Verdana"/>
        </w:rPr>
        <w:t xml:space="preserve"> na TGE może być kalkulowana po upływie 6 miesięcy obowiązywania umowy na poniższych zasadach:</w:t>
      </w:r>
    </w:p>
    <w:p w14:paraId="0B91C091" w14:textId="77777777" w:rsidR="00D5206E" w:rsidRPr="00D5206E" w:rsidRDefault="00D5206E" w:rsidP="00D5206E">
      <w:pPr>
        <w:pStyle w:val="Akapitzlist"/>
        <w:spacing w:line="360" w:lineRule="auto"/>
        <w:jc w:val="both"/>
        <w:rPr>
          <w:rFonts w:ascii="Verdana" w:hAnsi="Verdana"/>
        </w:rPr>
      </w:pPr>
      <w:r w:rsidRPr="00D5206E">
        <w:rPr>
          <w:rFonts w:ascii="Verdana" w:hAnsi="Verdana"/>
        </w:rPr>
        <w:t>8.1.1) wartość od 30% do 40% to wszystkie ceny jednostkowe paliwa gazowego zostaną odpowiednio powiększone o 2%</w:t>
      </w:r>
    </w:p>
    <w:p w14:paraId="71952E26" w14:textId="77777777" w:rsidR="00D5206E" w:rsidRPr="00D5206E" w:rsidRDefault="00D5206E" w:rsidP="00D5206E">
      <w:pPr>
        <w:pStyle w:val="Akapitzlist"/>
        <w:spacing w:line="360" w:lineRule="auto"/>
        <w:jc w:val="both"/>
        <w:rPr>
          <w:rFonts w:ascii="Verdana" w:hAnsi="Verdana"/>
        </w:rPr>
      </w:pPr>
      <w:r w:rsidRPr="00D5206E">
        <w:rPr>
          <w:rFonts w:ascii="Verdana" w:hAnsi="Verdana"/>
        </w:rPr>
        <w:t>8.1.2) wartość od 40,1% do 50% to wszystkie ceny jednostkowe paliwa gazowego zostaną odpowiednio powiększone o 3%</w:t>
      </w:r>
    </w:p>
    <w:p w14:paraId="03185FD8" w14:textId="77777777" w:rsidR="00D5206E" w:rsidRPr="00D5206E" w:rsidRDefault="00D5206E" w:rsidP="00D5206E">
      <w:pPr>
        <w:pStyle w:val="Akapitzlist"/>
        <w:spacing w:line="360" w:lineRule="auto"/>
        <w:jc w:val="both"/>
        <w:rPr>
          <w:rFonts w:ascii="Verdana" w:hAnsi="Verdana"/>
        </w:rPr>
      </w:pPr>
      <w:r w:rsidRPr="00D5206E">
        <w:rPr>
          <w:rFonts w:ascii="Verdana" w:hAnsi="Verdana"/>
        </w:rPr>
        <w:t xml:space="preserve">8.1.3) wartość od 50,1% to wszystkie ceny jednostkowe paliwa gazowego zostaną </w:t>
      </w:r>
      <w:r w:rsidRPr="00D5206E">
        <w:rPr>
          <w:rFonts w:ascii="Verdana" w:hAnsi="Verdana"/>
        </w:rPr>
        <w:lastRenderedPageBreak/>
        <w:t xml:space="preserve">odpowiednio powiększone o 5%. </w:t>
      </w:r>
    </w:p>
    <w:p w14:paraId="592194A5" w14:textId="77777777" w:rsidR="00D5206E" w:rsidRPr="00D5206E" w:rsidRDefault="00D5206E" w:rsidP="00D5206E">
      <w:pPr>
        <w:pStyle w:val="Akapitzlist"/>
        <w:spacing w:line="360" w:lineRule="auto"/>
        <w:jc w:val="both"/>
        <w:rPr>
          <w:rFonts w:ascii="Verdana" w:hAnsi="Verdana"/>
        </w:rPr>
      </w:pPr>
      <w:r w:rsidRPr="00D5206E">
        <w:rPr>
          <w:rFonts w:ascii="Verdana" w:hAnsi="Verdana"/>
        </w:rPr>
        <w:t xml:space="preserve">9) </w:t>
      </w:r>
      <w:r w:rsidRPr="00D5206E">
        <w:rPr>
          <w:rFonts w:ascii="Verdana" w:hAnsi="Verdana"/>
        </w:rPr>
        <w:tab/>
        <w:t>Zmiana  wysokości  cen  jednostkowych  nastąpi  z dniem podpisanie aneksu.</w:t>
      </w:r>
    </w:p>
    <w:p w14:paraId="78505A1A" w14:textId="77777777" w:rsidR="00D5206E" w:rsidRPr="00D5206E" w:rsidRDefault="00D5206E" w:rsidP="00D5206E">
      <w:pPr>
        <w:pStyle w:val="Akapitzlist"/>
        <w:spacing w:line="360" w:lineRule="auto"/>
        <w:jc w:val="both"/>
        <w:rPr>
          <w:rFonts w:ascii="Verdana" w:hAnsi="Verdana"/>
          <w:b/>
          <w:sz w:val="22"/>
        </w:rPr>
      </w:pPr>
      <w:r w:rsidRPr="00D5206E">
        <w:rPr>
          <w:rFonts w:ascii="Verdana" w:hAnsi="Verdana"/>
          <w:b/>
          <w:sz w:val="22"/>
        </w:rPr>
        <w:t>Odp. Zamawiający nie wyraża zgody na proponowaną modyfikację.</w:t>
      </w:r>
    </w:p>
    <w:p w14:paraId="7A6DD4D2" w14:textId="77777777" w:rsidR="002A118A" w:rsidRPr="00D5206E" w:rsidRDefault="002A118A">
      <w:pPr>
        <w:rPr>
          <w:rFonts w:ascii="Verdana" w:hAnsi="Verdana"/>
        </w:rPr>
      </w:pPr>
    </w:p>
    <w:p w14:paraId="628A6C01" w14:textId="77777777" w:rsidR="001F2A2F" w:rsidRPr="00D5206E" w:rsidRDefault="001F2A2F">
      <w:pPr>
        <w:rPr>
          <w:rFonts w:ascii="Verdana" w:hAnsi="Verdana"/>
        </w:rPr>
      </w:pPr>
    </w:p>
    <w:p w14:paraId="735E5BF8" w14:textId="77777777" w:rsidR="001F2A2F" w:rsidRPr="00D5206E" w:rsidRDefault="001F2A2F">
      <w:pPr>
        <w:rPr>
          <w:rFonts w:ascii="Verdana" w:hAnsi="Verdana"/>
        </w:rPr>
      </w:pPr>
    </w:p>
    <w:p w14:paraId="05FB31BB" w14:textId="77777777" w:rsidR="001F2A2F" w:rsidRPr="00D5206E" w:rsidRDefault="001F2A2F">
      <w:pPr>
        <w:rPr>
          <w:rFonts w:ascii="Verdana" w:hAnsi="Verdana"/>
        </w:rPr>
      </w:pPr>
    </w:p>
    <w:p w14:paraId="10AF977F" w14:textId="03D7D9B0" w:rsidR="001F2A2F" w:rsidRPr="00DE0D21" w:rsidRDefault="00DE0D21" w:rsidP="00DE0D21">
      <w:pPr>
        <w:ind w:left="4248"/>
        <w:jc w:val="center"/>
        <w:rPr>
          <w:rFonts w:ascii="Verdana" w:hAnsi="Verdana"/>
          <w:b/>
          <w:sz w:val="20"/>
        </w:rPr>
      </w:pPr>
      <w:r w:rsidRPr="00DE0D21">
        <w:rPr>
          <w:rFonts w:ascii="Verdana" w:hAnsi="Verdana"/>
          <w:b/>
          <w:sz w:val="20"/>
        </w:rPr>
        <w:t>Dyrektor Cmentarza Komunalnego</w:t>
      </w:r>
    </w:p>
    <w:p w14:paraId="297169F9" w14:textId="0AC6E6C5" w:rsidR="00DE0D21" w:rsidRPr="00D5206E" w:rsidRDefault="00DE0D21" w:rsidP="00DE0D21">
      <w:pPr>
        <w:ind w:left="4248"/>
        <w:jc w:val="center"/>
        <w:rPr>
          <w:rFonts w:ascii="Verdana" w:hAnsi="Verdana"/>
        </w:rPr>
      </w:pPr>
      <w:r w:rsidRPr="00DE0D21">
        <w:rPr>
          <w:rFonts w:ascii="Verdana" w:hAnsi="Verdana"/>
          <w:b/>
          <w:sz w:val="20"/>
        </w:rPr>
        <w:t>Jarosław Wydmuch</w:t>
      </w:r>
    </w:p>
    <w:p w14:paraId="3B539E55" w14:textId="77777777" w:rsidR="001F2A2F" w:rsidRPr="00D5206E" w:rsidRDefault="001F2A2F">
      <w:pPr>
        <w:rPr>
          <w:rFonts w:ascii="Verdana" w:hAnsi="Verdana"/>
        </w:rPr>
      </w:pPr>
    </w:p>
    <w:p w14:paraId="7CB85362" w14:textId="77777777" w:rsidR="001F2A2F" w:rsidRDefault="001F2A2F">
      <w:pPr>
        <w:rPr>
          <w:rFonts w:ascii="Verdana" w:hAnsi="Verdana"/>
        </w:rPr>
      </w:pPr>
    </w:p>
    <w:sectPr w:rsidR="001F2A2F" w:rsidSect="001F2A2F">
      <w:headerReference w:type="default" r:id="rId7"/>
      <w:footerReference w:type="default" r:id="rId8"/>
      <w:headerReference w:type="first" r:id="rId9"/>
      <w:footerReference w:type="first" r:id="rId10"/>
      <w:pgSz w:w="11906" w:h="16838"/>
      <w:pgMar w:top="1417" w:right="1417" w:bottom="1417" w:left="1417"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30104" w14:textId="77777777" w:rsidR="0018189B" w:rsidRDefault="0018189B" w:rsidP="001F2A2F">
      <w:pPr>
        <w:spacing w:after="0" w:line="240" w:lineRule="auto"/>
      </w:pPr>
      <w:r>
        <w:separator/>
      </w:r>
    </w:p>
  </w:endnote>
  <w:endnote w:type="continuationSeparator" w:id="0">
    <w:p w14:paraId="68215A76" w14:textId="77777777" w:rsidR="0018189B" w:rsidRDefault="0018189B" w:rsidP="001F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91040"/>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139405007"/>
          <w:docPartObj>
            <w:docPartGallery w:val="Page Numbers (Top of Page)"/>
            <w:docPartUnique/>
          </w:docPartObj>
        </w:sdtPr>
        <w:sdtEndPr/>
        <w:sdtContent>
          <w:p w14:paraId="17FCD593" w14:textId="77777777" w:rsidR="00E87879" w:rsidRPr="001F2A2F" w:rsidRDefault="00E87879" w:rsidP="00E87879">
            <w:pPr>
              <w:pStyle w:val="Stopka"/>
              <w:pBdr>
                <w:top w:val="single" w:sz="4" w:space="1" w:color="auto"/>
              </w:pBdr>
              <w:jc w:val="right"/>
              <w:rPr>
                <w:rFonts w:ascii="Verdana" w:hAnsi="Verdana"/>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87879" w14:paraId="66F7C42E" w14:textId="77777777" w:rsidTr="00E87879">
              <w:tc>
                <w:tcPr>
                  <w:tcW w:w="4531" w:type="dxa"/>
                </w:tcPr>
                <w:p w14:paraId="599A2924" w14:textId="2E3A2A74" w:rsidR="00E87879" w:rsidRDefault="00D5206E" w:rsidP="00E87879">
                  <w:pPr>
                    <w:pStyle w:val="Stopka"/>
                    <w:rPr>
                      <w:rFonts w:ascii="Verdana" w:hAnsi="Verdana"/>
                      <w:sz w:val="16"/>
                      <w:szCs w:val="16"/>
                    </w:rPr>
                  </w:pPr>
                  <w:r>
                    <w:rPr>
                      <w:rFonts w:ascii="Verdana" w:hAnsi="Verdana"/>
                      <w:i/>
                      <w:sz w:val="16"/>
                      <w:szCs w:val="16"/>
                    </w:rPr>
                    <w:t>CK.250.7.2023</w:t>
                  </w:r>
                </w:p>
              </w:tc>
              <w:tc>
                <w:tcPr>
                  <w:tcW w:w="4531" w:type="dxa"/>
                </w:tcPr>
                <w:p w14:paraId="0A292186" w14:textId="77777777" w:rsidR="00E87879" w:rsidRDefault="00E87879" w:rsidP="00E87879">
                  <w:pPr>
                    <w:pStyle w:val="Stopka"/>
                    <w:jc w:val="right"/>
                    <w:rPr>
                      <w:rFonts w:ascii="Verdana" w:hAnsi="Verdana"/>
                      <w:sz w:val="16"/>
                      <w:szCs w:val="16"/>
                    </w:rPr>
                  </w:pPr>
                  <w:r w:rsidRPr="001F2A2F">
                    <w:rPr>
                      <w:rFonts w:ascii="Verdana" w:hAnsi="Verdana"/>
                      <w:sz w:val="16"/>
                      <w:szCs w:val="16"/>
                    </w:rPr>
                    <w:t xml:space="preserve">Strona </w:t>
                  </w:r>
                  <w:r w:rsidRPr="001F2A2F">
                    <w:rPr>
                      <w:rFonts w:ascii="Verdana" w:hAnsi="Verdana"/>
                      <w:bCs/>
                      <w:sz w:val="16"/>
                      <w:szCs w:val="16"/>
                    </w:rPr>
                    <w:fldChar w:fldCharType="begin"/>
                  </w:r>
                  <w:r w:rsidRPr="001F2A2F">
                    <w:rPr>
                      <w:rFonts w:ascii="Verdana" w:hAnsi="Verdana"/>
                      <w:bCs/>
                      <w:sz w:val="16"/>
                      <w:szCs w:val="16"/>
                    </w:rPr>
                    <w:instrText>PAGE</w:instrText>
                  </w:r>
                  <w:r w:rsidRPr="001F2A2F">
                    <w:rPr>
                      <w:rFonts w:ascii="Verdana" w:hAnsi="Verdana"/>
                      <w:bCs/>
                      <w:sz w:val="16"/>
                      <w:szCs w:val="16"/>
                    </w:rPr>
                    <w:fldChar w:fldCharType="separate"/>
                  </w:r>
                  <w:r w:rsidR="00DE0D21">
                    <w:rPr>
                      <w:rFonts w:ascii="Verdana" w:hAnsi="Verdana"/>
                      <w:bCs/>
                      <w:noProof/>
                      <w:sz w:val="16"/>
                      <w:szCs w:val="16"/>
                    </w:rPr>
                    <w:t>8</w:t>
                  </w:r>
                  <w:r w:rsidRPr="001F2A2F">
                    <w:rPr>
                      <w:rFonts w:ascii="Verdana" w:hAnsi="Verdana"/>
                      <w:bCs/>
                      <w:sz w:val="16"/>
                      <w:szCs w:val="16"/>
                    </w:rPr>
                    <w:fldChar w:fldCharType="end"/>
                  </w:r>
                  <w:r w:rsidRPr="001F2A2F">
                    <w:rPr>
                      <w:rFonts w:ascii="Verdana" w:hAnsi="Verdana"/>
                      <w:sz w:val="16"/>
                      <w:szCs w:val="16"/>
                    </w:rPr>
                    <w:t xml:space="preserve"> z </w:t>
                  </w:r>
                  <w:r w:rsidRPr="001F2A2F">
                    <w:rPr>
                      <w:rFonts w:ascii="Verdana" w:hAnsi="Verdana"/>
                      <w:bCs/>
                      <w:sz w:val="16"/>
                      <w:szCs w:val="16"/>
                    </w:rPr>
                    <w:fldChar w:fldCharType="begin"/>
                  </w:r>
                  <w:r w:rsidRPr="001F2A2F">
                    <w:rPr>
                      <w:rFonts w:ascii="Verdana" w:hAnsi="Verdana"/>
                      <w:bCs/>
                      <w:sz w:val="16"/>
                      <w:szCs w:val="16"/>
                    </w:rPr>
                    <w:instrText>NUMPAGES</w:instrText>
                  </w:r>
                  <w:r w:rsidRPr="001F2A2F">
                    <w:rPr>
                      <w:rFonts w:ascii="Verdana" w:hAnsi="Verdana"/>
                      <w:bCs/>
                      <w:sz w:val="16"/>
                      <w:szCs w:val="16"/>
                    </w:rPr>
                    <w:fldChar w:fldCharType="separate"/>
                  </w:r>
                  <w:r w:rsidR="00DE0D21">
                    <w:rPr>
                      <w:rFonts w:ascii="Verdana" w:hAnsi="Verdana"/>
                      <w:bCs/>
                      <w:noProof/>
                      <w:sz w:val="16"/>
                      <w:szCs w:val="16"/>
                    </w:rPr>
                    <w:t>8</w:t>
                  </w:r>
                  <w:r w:rsidRPr="001F2A2F">
                    <w:rPr>
                      <w:rFonts w:ascii="Verdana" w:hAnsi="Verdana"/>
                      <w:bCs/>
                      <w:sz w:val="16"/>
                      <w:szCs w:val="16"/>
                    </w:rPr>
                    <w:fldChar w:fldCharType="end"/>
                  </w:r>
                </w:p>
              </w:tc>
            </w:tr>
          </w:tbl>
          <w:p w14:paraId="4A2E02E2" w14:textId="77777777" w:rsidR="001F2A2F" w:rsidRPr="001F2A2F" w:rsidRDefault="0018189B" w:rsidP="00E87879">
            <w:pPr>
              <w:pStyle w:val="Stopka"/>
              <w:jc w:val="right"/>
              <w:rPr>
                <w:rFonts w:ascii="Verdana" w:hAnsi="Verdana"/>
                <w:sz w:val="16"/>
                <w:szCs w:val="16"/>
              </w:rPr>
            </w:pPr>
          </w:p>
        </w:sdtContent>
      </w:sdt>
    </w:sdtContent>
  </w:sdt>
  <w:p w14:paraId="623180B3" w14:textId="77777777" w:rsidR="001F2A2F" w:rsidRDefault="001F2A2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385407"/>
      <w:docPartObj>
        <w:docPartGallery w:val="Page Numbers (Bottom of Page)"/>
        <w:docPartUnique/>
      </w:docPartObj>
    </w:sdtPr>
    <w:sdtEndPr/>
    <w:sdtContent>
      <w:sdt>
        <w:sdtPr>
          <w:id w:val="-1769616900"/>
          <w:docPartObj>
            <w:docPartGallery w:val="Page Numbers (Top of Page)"/>
            <w:docPartUnique/>
          </w:docPartObj>
        </w:sdtPr>
        <w:sdtEndPr/>
        <w:sdtContent>
          <w:p w14:paraId="17F00726" w14:textId="77777777" w:rsidR="001F2A2F" w:rsidRPr="001F2A2F" w:rsidRDefault="001F2A2F">
            <w:pPr>
              <w:pStyle w:val="Stopka"/>
              <w:jc w:val="right"/>
              <w:rPr>
                <w:rFonts w:ascii="Verdana" w:hAnsi="Verdana"/>
                <w:bCs/>
                <w:sz w:val="18"/>
                <w:szCs w:val="24"/>
              </w:rPr>
            </w:pPr>
            <w:r w:rsidRPr="001F2A2F">
              <w:rPr>
                <w:rFonts w:ascii="Verdana" w:hAnsi="Verdana"/>
                <w:sz w:val="16"/>
              </w:rPr>
              <w:t xml:space="preserve">Strona </w:t>
            </w:r>
            <w:r w:rsidRPr="001F2A2F">
              <w:rPr>
                <w:rFonts w:ascii="Verdana" w:hAnsi="Verdana"/>
                <w:bCs/>
                <w:sz w:val="18"/>
                <w:szCs w:val="24"/>
              </w:rPr>
              <w:fldChar w:fldCharType="begin"/>
            </w:r>
            <w:r w:rsidRPr="001F2A2F">
              <w:rPr>
                <w:rFonts w:ascii="Verdana" w:hAnsi="Verdana"/>
                <w:bCs/>
                <w:sz w:val="16"/>
              </w:rPr>
              <w:instrText>PAGE</w:instrText>
            </w:r>
            <w:r w:rsidRPr="001F2A2F">
              <w:rPr>
                <w:rFonts w:ascii="Verdana" w:hAnsi="Verdana"/>
                <w:bCs/>
                <w:sz w:val="18"/>
                <w:szCs w:val="24"/>
              </w:rPr>
              <w:fldChar w:fldCharType="separate"/>
            </w:r>
            <w:r w:rsidR="00DE0D21">
              <w:rPr>
                <w:rFonts w:ascii="Verdana" w:hAnsi="Verdana"/>
                <w:bCs/>
                <w:noProof/>
                <w:sz w:val="16"/>
              </w:rPr>
              <w:t>1</w:t>
            </w:r>
            <w:r w:rsidRPr="001F2A2F">
              <w:rPr>
                <w:rFonts w:ascii="Verdana" w:hAnsi="Verdana"/>
                <w:bCs/>
                <w:sz w:val="18"/>
                <w:szCs w:val="24"/>
              </w:rPr>
              <w:fldChar w:fldCharType="end"/>
            </w:r>
            <w:r w:rsidRPr="001F2A2F">
              <w:rPr>
                <w:rFonts w:ascii="Verdana" w:hAnsi="Verdana"/>
                <w:sz w:val="16"/>
              </w:rPr>
              <w:t xml:space="preserve"> z </w:t>
            </w:r>
            <w:r w:rsidRPr="001F2A2F">
              <w:rPr>
                <w:rFonts w:ascii="Verdana" w:hAnsi="Verdana"/>
                <w:bCs/>
                <w:sz w:val="18"/>
                <w:szCs w:val="24"/>
              </w:rPr>
              <w:fldChar w:fldCharType="begin"/>
            </w:r>
            <w:r w:rsidRPr="001F2A2F">
              <w:rPr>
                <w:rFonts w:ascii="Verdana" w:hAnsi="Verdana"/>
                <w:bCs/>
                <w:sz w:val="16"/>
              </w:rPr>
              <w:instrText>NUMPAGES</w:instrText>
            </w:r>
            <w:r w:rsidRPr="001F2A2F">
              <w:rPr>
                <w:rFonts w:ascii="Verdana" w:hAnsi="Verdana"/>
                <w:bCs/>
                <w:sz w:val="18"/>
                <w:szCs w:val="24"/>
              </w:rPr>
              <w:fldChar w:fldCharType="separate"/>
            </w:r>
            <w:r w:rsidR="00DE0D21">
              <w:rPr>
                <w:rFonts w:ascii="Verdana" w:hAnsi="Verdana"/>
                <w:bCs/>
                <w:noProof/>
                <w:sz w:val="16"/>
              </w:rPr>
              <w:t>8</w:t>
            </w:r>
            <w:r w:rsidRPr="001F2A2F">
              <w:rPr>
                <w:rFonts w:ascii="Verdana" w:hAnsi="Verdana"/>
                <w:bCs/>
                <w:sz w:val="18"/>
                <w:szCs w:val="24"/>
              </w:rPr>
              <w:fldChar w:fldCharType="end"/>
            </w:r>
          </w:p>
          <w:p w14:paraId="6E4EE9AF" w14:textId="38018ADF" w:rsidR="001F2A2F" w:rsidRDefault="008A3D55">
            <w:pPr>
              <w:pStyle w:val="Stopka"/>
              <w:jc w:val="right"/>
            </w:pPr>
            <w:r>
              <w:rPr>
                <w:noProof/>
                <w:lang w:eastAsia="pl-PL"/>
              </w:rPr>
              <w:drawing>
                <wp:inline distT="0" distB="0" distL="0" distR="0" wp14:anchorId="2E396282" wp14:editId="580150DE">
                  <wp:extent cx="5760720" cy="8801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880110"/>
                          </a:xfrm>
                          <a:prstGeom prst="rect">
                            <a:avLst/>
                          </a:prstGeom>
                        </pic:spPr>
                      </pic:pic>
                    </a:graphicData>
                  </a:graphic>
                </wp:inline>
              </w:drawing>
            </w:r>
          </w:p>
        </w:sdtContent>
      </w:sdt>
    </w:sdtContent>
  </w:sdt>
  <w:p w14:paraId="6467D735" w14:textId="77777777" w:rsidR="001F2A2F" w:rsidRDefault="001F2A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09411" w14:textId="77777777" w:rsidR="0018189B" w:rsidRDefault="0018189B" w:rsidP="001F2A2F">
      <w:pPr>
        <w:spacing w:after="0" w:line="240" w:lineRule="auto"/>
      </w:pPr>
      <w:r>
        <w:separator/>
      </w:r>
    </w:p>
  </w:footnote>
  <w:footnote w:type="continuationSeparator" w:id="0">
    <w:p w14:paraId="0980083B" w14:textId="77777777" w:rsidR="0018189B" w:rsidRDefault="0018189B" w:rsidP="001F2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D0E63" w14:textId="77777777" w:rsidR="001F2A2F" w:rsidRDefault="001F2A2F">
    <w:pPr>
      <w:pStyle w:val="Nagwek"/>
    </w:pPr>
  </w:p>
  <w:p w14:paraId="493DE978" w14:textId="77777777" w:rsidR="001F2A2F" w:rsidRDefault="001F2A2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46C90" w14:textId="77777777" w:rsidR="001F2A2F" w:rsidRDefault="001F2A2F">
    <w:pPr>
      <w:pStyle w:val="Nagwek"/>
    </w:pPr>
    <w:r>
      <w:rPr>
        <w:noProof/>
        <w:lang w:eastAsia="pl-PL"/>
      </w:rPr>
      <w:drawing>
        <wp:inline distT="0" distB="0" distL="0" distR="0" wp14:anchorId="73B63CF0" wp14:editId="314CA81E">
          <wp:extent cx="5007874" cy="469393"/>
          <wp:effectExtent l="0" t="0" r="254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łówek now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7874" cy="4693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25A94"/>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2F"/>
    <w:rsid w:val="00157C82"/>
    <w:rsid w:val="0018189B"/>
    <w:rsid w:val="001F2A2F"/>
    <w:rsid w:val="00232250"/>
    <w:rsid w:val="002542FA"/>
    <w:rsid w:val="002A118A"/>
    <w:rsid w:val="00692A8D"/>
    <w:rsid w:val="00723436"/>
    <w:rsid w:val="00812AB2"/>
    <w:rsid w:val="008A3D55"/>
    <w:rsid w:val="00BE6305"/>
    <w:rsid w:val="00D5206E"/>
    <w:rsid w:val="00DE0D21"/>
    <w:rsid w:val="00E30413"/>
    <w:rsid w:val="00E87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7253A"/>
  <w15:chartTrackingRefBased/>
  <w15:docId w15:val="{C4EC5AFB-B47B-4D37-BBFA-D40C2EAB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2A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2A2F"/>
  </w:style>
  <w:style w:type="paragraph" w:styleId="Stopka">
    <w:name w:val="footer"/>
    <w:basedOn w:val="Normalny"/>
    <w:link w:val="StopkaZnak"/>
    <w:uiPriority w:val="99"/>
    <w:unhideWhenUsed/>
    <w:rsid w:val="001F2A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2A2F"/>
  </w:style>
  <w:style w:type="table" w:styleId="Tabela-Siatka">
    <w:name w:val="Table Grid"/>
    <w:basedOn w:val="Standardowy"/>
    <w:uiPriority w:val="39"/>
    <w:rsid w:val="001F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78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7879"/>
    <w:rPr>
      <w:rFonts w:ascii="Segoe UI" w:hAnsi="Segoe UI" w:cs="Segoe UI"/>
      <w:sz w:val="18"/>
      <w:szCs w:val="18"/>
    </w:rPr>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Preambuła,lp1"/>
    <w:basedOn w:val="Normalny"/>
    <w:link w:val="AkapitzlistZnak"/>
    <w:uiPriority w:val="34"/>
    <w:qFormat/>
    <w:rsid w:val="00D5206E"/>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link w:val="Akapitzlist"/>
    <w:uiPriority w:val="34"/>
    <w:qFormat/>
    <w:locked/>
    <w:rsid w:val="00D5206E"/>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2033</Words>
  <Characters>12198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Franczyk</dc:creator>
  <cp:keywords/>
  <dc:description/>
  <cp:lastModifiedBy>Maria Wilczak</cp:lastModifiedBy>
  <cp:revision>3</cp:revision>
  <cp:lastPrinted>2023-05-25T11:21:00Z</cp:lastPrinted>
  <dcterms:created xsi:type="dcterms:W3CDTF">2023-05-25T11:15:00Z</dcterms:created>
  <dcterms:modified xsi:type="dcterms:W3CDTF">2023-05-25T11:21:00Z</dcterms:modified>
</cp:coreProperties>
</file>